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2" w:rsidRDefault="000F4862" w:rsidP="000F4862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Валерьевна 265-646-113</w:t>
      </w:r>
    </w:p>
    <w:p w:rsidR="000F4862" w:rsidRDefault="000F4862" w:rsidP="004124D4">
      <w:pPr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4D4" w:rsidRDefault="004124D4" w:rsidP="004124D4">
      <w:pPr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4124D4" w:rsidRDefault="004124D4" w:rsidP="004124D4">
      <w:pPr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по формированию здорового образа жизни в группе компенсирующей направленности для детей от 5 до 6 лет</w:t>
      </w:r>
    </w:p>
    <w:p w:rsidR="004124D4" w:rsidRPr="001B3565" w:rsidRDefault="004124D4" w:rsidP="004124D4">
      <w:pPr>
        <w:keepNext/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4124D4" w:rsidRPr="001B3565" w:rsidTr="005209A0">
        <w:tc>
          <w:tcPr>
            <w:tcW w:w="1384" w:type="dxa"/>
          </w:tcPr>
          <w:p w:rsidR="004124D4" w:rsidRPr="001B3565" w:rsidRDefault="00771584" w:rsidP="005209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8222" w:type="dxa"/>
          </w:tcPr>
          <w:p w:rsidR="004124D4" w:rsidRPr="001B3565" w:rsidRDefault="00771584" w:rsidP="005209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Учить осознавать себя как человека, как неповторимую личность, чувствовать свой организм, тело, оценивать свои возможности, способности, находить общее сходство с другими детьми и понимать существенные различия; воспитывать потребность в здоровом образе жизни.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Сохрани свое здоровье сам.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следить за своим здоровьем, знать несложные приемы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самооздоровления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, уметь оказывать элементарную помощь; прививать любовь к физическим упражнениям, самомассажу.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Мой замечательный нос.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Рассказать детям о том, зачем человеку нос, каково его назначение; объяснить, почему нужно заботиться о чистоте воздуха в помещении; создать у детей представления о здоровом образе жизни.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Смотри во все глаза.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Дать представление о том, что глаза являются одним из основных органов чувств человека; познакомить детей со строением глаза; воспитывать чувство сострадания к незрячим людям, желание оказать им помощь; привести к пониманию, что зрение необходимо беречь; продолжать формировать познавательный интерес к человеку.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Слушай во все уши.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об органах слуха; дать понятия об основных функциях уха; уточнить, что уши у всех имеют разную форму, как у человека, так и у животных; учить через опытно-экспериментальную деятельность различать силу, высоту, тембр звуков; закрепить правила ухода за ушами; воспитывать бережное отношение к своему здоровью; обучить элементам самомассажа ушной раковины.</w:t>
            </w:r>
            <w:proofErr w:type="gramEnd"/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Здоровая пища.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Познакомить с понятием «витамины» и продуктами, в которых они встречаются; рассказать о значении витаминов для здорового развития организма, обобщить и закрепить понятия «ягоды», «овощи», «фрукты». Сформировать представление о правильном питании и его значении для жизни человека. Воспитывать бережное отношение к своему здоровью.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Чтобы зубы были крепкими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личной гигиены, закрепить правила ухода за зубами и полостью рта. Рассказать об истории зубной щетки, закрепить знания о пользе употребления кисломолочных продуктов (употребление кальция). Профилактика кариеса. Формировать познавательный интерес к человеку.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Зачем человеку кожа.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необыкновенной одеждой – кожей, ее основными функциями (кожа – своеобразный панцирь, предохраняет наши внутренние органы от повреждений, защищает от микробов, помогает дышать); поддерживать интерес у детей к дальнейшему познанию своего организма; учить делать простейшие выводы, умозаключения; воспитывать у детей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желание заботиться о своем здоровье.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Здоровье и болезнь.</w:t>
            </w:r>
          </w:p>
        </w:tc>
        <w:tc>
          <w:tcPr>
            <w:tcW w:w="8222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Закрепить знания об охране своего организма; дать знания об инфекционных болезнях и их возбудителях: микробах и вирусах; познакомить с правилами поведения во время болезни; воспитывать бережное отношение к своему здоровью.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За месяц  - 1 учебный час = 25 минут </w:t>
            </w:r>
          </w:p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За год – 9 учебных часов = 225 минут (9*25)</w:t>
            </w:r>
          </w:p>
        </w:tc>
      </w:tr>
    </w:tbl>
    <w:p w:rsidR="004124D4" w:rsidRPr="004124D4" w:rsidRDefault="004124D4" w:rsidP="004124D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4D4" w:rsidRPr="004124D4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4D4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по формированию здорового образа жизни в группе компенсирующей направленности  для детей от 6 до 7 лет</w:t>
      </w:r>
    </w:p>
    <w:p w:rsidR="004124D4" w:rsidRPr="001B3565" w:rsidRDefault="004124D4" w:rsidP="004124D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8145"/>
      </w:tblGrid>
      <w:tr w:rsidR="004124D4" w:rsidRPr="001B3565" w:rsidTr="005209A0">
        <w:tc>
          <w:tcPr>
            <w:tcW w:w="1426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8180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Развивать умение понимать свое настроение и настроение других людей; формировать коммуникативные навыки, расширять словарный запас в области чувств и эмоций.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Развивать у детей представление о том, что человек – часть природы, и одновременно существо мыслящее; закрепить знания об отличии живого от неживого, чем все живое отличается от людей; воспитывать бережное отношение к живой и неживой природе; развивать фантазию, творческое воображение, коммуникативное общение.</w:t>
            </w:r>
            <w:proofErr w:type="gramEnd"/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Моя внутренняя кухня.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 наличии в человеке органов пищеварения, каждый из которых выполняет свою работу; оказывать помощь детям в открытии новых связей, зависимостей и закономерностей в изучаемых явлениях; способствовать применению знаний на практике; стимулировать познавательно – творческую активность детей.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Как мы дышим.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Познакомить детей с системой дыхания человека; закрепить знания об охране органов дыхания; помочь детям понять отличие газообразных, жидких, твердых веществ; познакомить с системой дыхания у животных; формировать основы правильного образа жизни.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Волшебные реки.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Познакомить детей с общей схемой кровообращения, движения крови по артериям, венам, капиллярам; упражнять в умении передавать особенности кровеносных сосудов при помощи рисунков; формировать представления о сердце – особой мышцей, которая подобно постоянно действующему насосу качает кровь по кровеносным сосудам ко всем органам человека; учить делать выводы, умозаключения; развивать осознание необходимости сохранения и укрепления здоровья.</w:t>
            </w:r>
            <w:proofErr w:type="gramEnd"/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Главная опора человека.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Дать знания о назначении мышц и скелета; дать знания о тренировке мышц, о роли спорта и физкультуры в тренировке опорно-двигательного аппарата и формировании мышц; учить следить за своим здоровьем.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Командир моего организма.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Познакомить детей с мозгом, без которого человек не может жить; его удивительным свойством – памятью, о том, что мозг в организме человека является своеобразным «командиром», принимающим сигналы-донесения от своих пяти «разведчиков» и посылающим команды выполнить то или иное действие различным органам; подвести к элементарному осмыслению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различных органов мозга; развивать устойчивый интерес к своему организму.</w:t>
            </w:r>
            <w:proofErr w:type="gramEnd"/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правильном режиме дня и о его значении для организма. Воспитывать бережное отношение к своему здоровью.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124D4" w:rsidRPr="001B3565" w:rsidTr="005209A0">
        <w:tc>
          <w:tcPr>
            <w:tcW w:w="14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Будь здоров.</w:t>
            </w:r>
          </w:p>
        </w:tc>
        <w:tc>
          <w:tcPr>
            <w:tcW w:w="818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Закрепить знания детей о возможных опасностях среди растений, грибов, ягод, при контактах с животными, о безопасном поведении на воде; воспитывать любовь к природе; научить правильному поведению в природе; сформировать представление о том, что здоровье – главная ценность в жизни человека.</w:t>
            </w:r>
          </w:p>
        </w:tc>
      </w:tr>
      <w:tr w:rsidR="004124D4" w:rsidRPr="001B3565" w:rsidTr="005209A0">
        <w:tc>
          <w:tcPr>
            <w:tcW w:w="9606" w:type="dxa"/>
            <w:gridSpan w:val="2"/>
          </w:tcPr>
          <w:p w:rsidR="004124D4" w:rsidRPr="001B3565" w:rsidRDefault="004124D4" w:rsidP="005209A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За месяц  - 1 учебный час = 30 минут 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За год – 9 учебных часов = 270 минут (9*30)</w:t>
            </w:r>
          </w:p>
        </w:tc>
      </w:tr>
    </w:tbl>
    <w:p w:rsidR="004124D4" w:rsidRPr="001B3565" w:rsidRDefault="004124D4" w:rsidP="004124D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D4" w:rsidRPr="004124D4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4D4">
        <w:rPr>
          <w:rFonts w:ascii="Times New Roman" w:hAnsi="Times New Roman"/>
          <w:b/>
          <w:sz w:val="24"/>
          <w:szCs w:val="24"/>
        </w:rPr>
        <w:t>Планирование совместной деятельности по формированию здорового образа жизни в группе компенсирующей направленности  для детей от 5 до 6 лет</w:t>
      </w:r>
    </w:p>
    <w:p w:rsidR="004124D4" w:rsidRPr="001B3565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540"/>
        <w:gridCol w:w="2519"/>
      </w:tblGrid>
      <w:tr w:rsidR="004124D4" w:rsidRPr="001B3565" w:rsidTr="005209A0">
        <w:tc>
          <w:tcPr>
            <w:tcW w:w="1526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Что я знаю о себе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«Что я знаю о себе», «откуда я появился?», «Знаешь ли ты себя». «Что ты знаешь о своем друге», «Какими должны быть мальчики и девочки», «Взрослые и дети», «Для чего человеку нужна природа», «Безопасное поведение на улице</w:t>
            </w:r>
            <w:r w:rsidR="00771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«Веревочный человек», 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Живое-неживое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«Убери лишнюю картинку», «Девочки-мальчики», «Назови отличия», «Назови каким тебя видят друзья», «Какой ты», «Кто как на свет появился», «Собери человека», «Мы разные»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фотографий детей.</w:t>
            </w:r>
          </w:p>
          <w:p w:rsidR="004124D4" w:rsidRPr="001B3565" w:rsidRDefault="004124D4" w:rsidP="007715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Начало работы над созданием альбома «Букварь здоровья», 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гры по 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: «Светофор», «Красный, желтый, зеленый»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Ситуация: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«Навестим больного»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«Сохрани свое здоровье сам», «Осторожно грипп», «Гигиена для здоровья – первый друг», «В стране здоровья», «Витамины укрепляют организм», «Спор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это здоровье»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 «Чудесный мешочек», «Вредно-полезно», «Что такое хорошо и что такое плохо», «Угадай,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где живет», «Спорт», «Разложи правильно»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альбома «Что мы делаем, чтобы не болеть»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Рисование «портретов»  Здоровья и Болезни.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Игры по 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Игра-тренинг «Где можно играть»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Игровая ситуация «Зайку укусила собака»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 «Где мы играем»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Дыхательная, пальчиковая, зрительная гимнастика.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Развлечение «Мы растем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«День рождения»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Драматизация сказки К.Чуковского «Доктор Айболит»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нос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«Для чего мы дышим», «Чистый воздух – здоровое дыхание», «Опасные предметы дома»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«Узнай по запаху», «Чей нос», «Мой выбор», «Подари картинку»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«Поликлиника!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Игровая ситуация «прием у Лора»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«Столовая», 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«Семь правил по охране зрения», «Смотри во все глаза», «Роль зрения в жизни человека», «Про очки», «Если случилась беда», «Контакты с незнакомыми людьми на улице»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 «Кто как видит», «Что мы можем с помощью глаз», «Внимание!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Опасность», «Помощники глазам»,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 (1 часть), «Собери модель глаза», «Какого цвета глаза», «Что художник неправильно нарисовал», «Как видят глаза в темноте» (опыт), «Собери свой цвет», «Жмурки», «Как работает зрачок» (опыт), «Что полезно, что вредно для глаз»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Зрительная гимнастика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«Окулист», 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«Магазин», 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«Столовая», 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Драматизация басни Крылова «Мартышка и очки»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уши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«Слушай во все уши», «Слышит кошка, слышит человек», «Что нужно делать, чтобы не болеть», «Контакты с незнакомыми людьми дома»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«Чьи уши?», «Узнай, чей голос?», «Услышь и запомни», «Узнай по звуку», «Узнай по действию»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иллюстрации «Как устроено мое ухо», «Что нужно делать, чтобы сохранить уши в порядке», «Как надо чистить уши»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Развлечение «Чистота и здоровье»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Оталоринголог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«Семья», «Дочки-матери», 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«Строители», 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«Пилоты»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«Правила хорошего питания», «Что я знаю о себе», «Витамины укрепляют организм», «Приятного аппетита», «От чего может заболеть живот», «Правила поведения за столом», «Зачем человек ест», «Сбор грибов и ягод», «Использование и хранение опасных предметов»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«Пирамида здоровья», «Аскорбинка и ее друзья, «Угадай по вкусу», «Что для чего полезно», «Что чувствует мой язык», 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Полезно-вредно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«Можно-нельзя», «Съедобно-несъедобно», «Пищевое лото»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«Магазин»,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 – 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«Столовая», 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«Консервный завод»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«Фермер»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садик»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Игра-драматизация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«Витаминная  семья»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«Что мне нужно для ухода за зубами», «На приеме у стоматолога», «Лекарства друзья и лекарства враги», «Кто охраняет мой рот», «Личная гигиена»,</w:t>
            </w:r>
            <w:r w:rsidR="00771584">
              <w:rPr>
                <w:rFonts w:ascii="Times New Roman" w:hAnsi="Times New Roman"/>
                <w:sz w:val="24"/>
                <w:szCs w:val="24"/>
              </w:rPr>
              <w:t xml:space="preserve"> «Де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тские страхи»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 «Какие зубы», «Что полезно для зубов»,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 (1 часть), «Твоя безопасность», «Как беречь зубы», «Подбери пару»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алгоритма ухода за зубами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Организация выставки «Принадлежности для ухода за зубами»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Рассказы детей «Как я чищу зубы»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Рисование «Здоровый и больной зубик»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«Стоматолог»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«Столовая»¸«Кафе»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«Пилоты»,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«Как ухаживают за кожей животные», «Правила здоровой кожи», «Что чувствует кожа», «Оказание первой помощи при порезах, ушибах, ссадинах», «В городском транспорте»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«Определи, какая кожа», «Правила здоровой кожи»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«Что вредно, что полезно для кожи»,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 (2 часть», «Можно-нельзя», «Чтобы кожа была здоровой»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иллюстрации «Строение кожи»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Моделирование «Из чего состоит моя кожа»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Самомассаж,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Развлечение «В городе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«Дерматолог»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«Кафе», 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</w:tc>
      </w:tr>
      <w:tr w:rsidR="004124D4" w:rsidRPr="001B3565" w:rsidTr="005209A0">
        <w:tc>
          <w:tcPr>
            <w:tcW w:w="9716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Здоровье и болезнь</w:t>
            </w:r>
          </w:p>
        </w:tc>
        <w:tc>
          <w:tcPr>
            <w:tcW w:w="567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«Откуда берутся болезни», «Что такое микробы», «Правила поведения во время болезни», «Что делать, если промочил ноги», «Как одеваться летом, зимой, в помещении и на улице», «Как укрепить себя и свое здоровье», «Как я должен себя беречь», «Одежда и здоровье», «Безопасное поведение на улице»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 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Полезно-вредно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«Хорошо-плохо», «Пирамида здоровья», «Мой выбор», «С добрым утром!», «Скорая помощь», «Путешествие в страну Здоровья», «Наши помощники – растения»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рисунков с изображением микробов, вирусов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Слушание пьесы П.Чайковского «Болезнь куклы»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Рассказы из личного опыта «Когда я болел»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алгоритма обработки ран, ссадин.</w:t>
            </w:r>
          </w:p>
        </w:tc>
        <w:tc>
          <w:tcPr>
            <w:tcW w:w="2520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«Кафе»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«Санаторий»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Игровая ситуация «Друг заболел»</w:t>
            </w:r>
          </w:p>
        </w:tc>
      </w:tr>
    </w:tbl>
    <w:p w:rsidR="004124D4" w:rsidRPr="001B3565" w:rsidRDefault="004124D4" w:rsidP="004124D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D4" w:rsidRPr="004124D4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4D4">
        <w:rPr>
          <w:rFonts w:ascii="Times New Roman" w:hAnsi="Times New Roman"/>
          <w:b/>
          <w:sz w:val="24"/>
          <w:szCs w:val="24"/>
        </w:rPr>
        <w:t>Планирование совместной деятельности по формированию здорового образа жизни в группе компенсирующей направленности  для детей от 6 до 7 лет</w:t>
      </w:r>
    </w:p>
    <w:p w:rsidR="004124D4" w:rsidRPr="001B3565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4124D4" w:rsidRPr="001B3565" w:rsidTr="005209A0">
        <w:tc>
          <w:tcPr>
            <w:tcW w:w="1384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«Настроение», «Что делать, если у тебя плохое настроение?», «Мои эмоции», «Как поделиться радостью», «Какого цвета бывает мечта», «Правила поведения на дороге», «Конфликты между детьми»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иллюстраций «Эмоции людей»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«Зоопарк настроений», «Облака», «Разноцветные камешки», «Три настроения», «Жужжа», «Дракон ловит свой хвост», «Кляксы», «Любишь – не любишь», «Закончи рассказ», «Узнай по контуру»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Тренинг эмоций, Работа с пиктограммами, Анализ ситуаций, Работа с пословицами, Оздоровительные минутки,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«Зоопарк»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«Мы – туристы»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Я-человек</w:t>
            </w:r>
            <w:proofErr w:type="gramEnd"/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«Кто я: мальчик или девочка?», «Что ты знаешь о себе», «Мы разные», «Какой я человек», «Что означает мое имя», «Как можно изменить внешний вид», «Внешность человека может быть обманчива»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«Народы мира», «Я и другие», «Планета – Земля»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Живое-неживое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«Как растет и развивается»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Работа с моделями «Стадии роста и развития»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«Кругосветное путешествие»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воздушном шаре»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«Поездка на автобусе»,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«Мы – туристы»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«Что мы делаем, когда едим», «Как попала морковка в желудок», «Где находится мой желудок», «Зачем мне толстая и тонкая кишка?», «Здоровая пища»,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«Съедобные и несъедобные грибы», «Предметы, требующие осторожного обращения»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«Полезно-вредно», «Кому что нужно?», «Можно – нельзя», «Хорошо – плохо», «Опасно – безопасно», «Кто что делает», «Найди лишнее», «Аскорбинка и ее друзья», «Пирамида здоровья», «Юный поваренок»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«Мы играем в магазин», «Невнимательный художник»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 – путешествие в организм человека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Практическое задание: куда исчезает выпитая вода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плаката «Пищеварительная система» и модели человека, Рассказы детей о любимой еде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 овощи – фрукты»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«Супермаркет»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«Кафе»,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«Путешествие на корабле»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Игровая ситуация «Прием у терапевта»</w:t>
            </w:r>
          </w:p>
          <w:p w:rsidR="004124D4" w:rsidRPr="001B3565" w:rsidRDefault="004124D4" w:rsidP="007715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П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рием у диетолога»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«Как мы дышим», «Разноцветные секреты», «Чистый воздух», «Носы нужны не только для красоты», «Почему хорошо на свете?», «Пожар»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«Чей нос?», 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Опасно-безопасно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«Полезно-вредно», «Наведем порядок», «Моя квартира»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Сравнить работу легких с воздушным шариком (опыт)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Упражнения на развитие и формирование правильного дыхания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«ЛОР», 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Кровеносная система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«Как работает сердце», «Вижу дым от сигарет, мне в том доме места нет», «О вреде здоровью от курения, алкоголя, переедания», «Сердце и кровь», «Пожароопасные предметы»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 медсестры о работе сердца.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плаката «Кровеносная система»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«Пирамида здоровья», «Что вредно, что полезно для сердца», «Кому что нужно?», «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», «Что было бы…», «Аскорбинка и ее друзья», «Полезно-вредно»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Мини-тренировки «Тренируемся вместе» - подбор упражнений на укрепление сердечной мышцы.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Упражнение закончи фразу «Я сердечный человек, потому что я…», Фонендоскоп. Прослушивание сердцебиения друг друга (опыт), Опыт «Как бежит кровь по венам», Кругосветное путешествие на разноцветных корабликах, Развлечение «Путешествие в страну здоровья»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«Морское сражение» игра-драматизация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Мышцы, скелет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Главная опора моего тела», «Если случилось несчастье», «Осанка – красивая спина», «Неприятная вещь – плоскостопие», «Балкон, открытое окно и другие бытовые опасности»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иллюстраций «Держи осанку»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Работа с зеркалом – ощупывание тела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 воспитателя о том, какую работу выполняет каждая группа мышц и костей.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Практическое упражнение «Почему Петрушка не падает?», «Почему я не падаю?»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 воспитателя о подвижности суставов. Побеседовать о животных и наличии у них таких же органов как у человека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Конструирование «Проволочный человек», «Тряпичные куклы»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77158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пальчиковая гимнастика, самомассаж, оздоровительные минутки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«Подбираем пищу полезную для опорно-двигательного аппарата, «Полезно – вредно», «Можно – нельзя», «Виды спорта», «Кто, что делает», «Аскорбинка и ее друзья», «Опасно – безопасно»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</w:t>
            </w:r>
            <w:r w:rsidR="00771584">
              <w:rPr>
                <w:rFonts w:ascii="Times New Roman" w:hAnsi="Times New Roman"/>
                <w:sz w:val="24"/>
                <w:szCs w:val="24"/>
              </w:rPr>
              <w:t>Р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ен</w:t>
            </w:r>
            <w:r w:rsidR="00771584">
              <w:rPr>
                <w:rFonts w:ascii="Times New Roman" w:hAnsi="Times New Roman"/>
                <w:sz w:val="24"/>
                <w:szCs w:val="24"/>
              </w:rPr>
              <w:t>т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ген</w:t>
            </w:r>
            <w:r w:rsidR="0077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кабинет»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 «Спорттовары»»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«Супермаркет»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«Парикмахерская»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Игровая ситуация: «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П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 xml:space="preserve">рием у 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о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ртопеда»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мозг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«Как вызвать скорую помощь, милицию?», «Зачем нужны врачи», «Командир моего организма», «Что я делаю перед сном»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Игровое упражнение: «Угадай, кто тебя так назвал?», «Зрительный диктант», «Определи на вкус», «Пальчики –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узнава</w:t>
            </w:r>
            <w:r w:rsidR="00771584">
              <w:rPr>
                <w:rFonts w:ascii="Times New Roman" w:hAnsi="Times New Roman"/>
                <w:sz w:val="24"/>
                <w:szCs w:val="24"/>
              </w:rPr>
              <w:t>й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>чики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», «Таинственные флаконы»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«Полезно – вредно», «Можно – нельзя», «Органы чувств помогают мозгу», «О чем говорят глаза», «Какой взгляд»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Психофизический тренинг «Мысленная прогулка по своему организму с целью его укрепления». Тренинг 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зрительных восприятий, Упражнения на расслабление, Подбор музыкальных произведений для спокойных игр и сна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«Пилоты»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«Цирк»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«Мой режим дня», «С чего начинается утро», «Что нужно делать, чтобы быть здоровым?», «Пять дел перед сном», «Будь осторожен с огнем»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Алгоритм действия перед сном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Рассказы детей из личного опыта «Как я узнаю, что пора спать»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Игровое путешествие по стране Здоровья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«Можно – нельзя», «Полезно – вредно», «Найди пару»,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 (1 часть), «Кто как моется», «Пять дел перед сном», «Распорядок дня».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«Все о времени», «Собери рюкзак», «Дорисуй предмет», «Да – нет»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иллюстраций «Распорядок дня»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Проведение закаливания детьми – ходьба по дорожке с выполнением физических упражнений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Точечный массаж «Волшебные точки»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Развлечение «Увлекательное путешествие в мир здоровья и безопасного образа жизни»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Драматизация З.Александровой «Непослушная девочка», С.Маршака «Дремота и Зевота»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«Спортивный комплекс»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«Мы – туристы»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«Массажный кабинет», 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</w:tr>
      <w:tr w:rsidR="004124D4" w:rsidRPr="001B3565" w:rsidTr="005209A0">
        <w:tc>
          <w:tcPr>
            <w:tcW w:w="9747" w:type="dxa"/>
            <w:gridSpan w:val="3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Будь здоров</w:t>
            </w:r>
          </w:p>
        </w:tc>
        <w:tc>
          <w:tcPr>
            <w:tcW w:w="6095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Беседа: «Взрослые и дети», «Служба 01,02,03», «На воде, на солнце», «Игры во дворе», «Съедобные грибы, ядовитые ягоды», «Контакты с животными», «Ребенок и его старшие приятели», «Использование и хранение опасных предметов»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Практическое занятие «Первая помощь»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Выставки иллюстраций «Ядовитые и лекарственные растения», «Съедобные и ядовитые грибы»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Игра: «Опасно – безопасно», «Можно – нельзя»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Эстафета «Скорая помощь»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Клуб знатоков «Объясни правила»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Алгоритм действий при возникновении опасности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Рассматривание плакатов «Твоя безопасность»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. упражнения: «Опасные люди», «Опасные предметы», «Опасные дела»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«Милиция»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«Водители»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«Мы – туристы»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«МЧС»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«Дочки-матери»</w:t>
            </w:r>
          </w:p>
        </w:tc>
      </w:tr>
    </w:tbl>
    <w:p w:rsidR="004124D4" w:rsidRPr="001B3565" w:rsidRDefault="004124D4" w:rsidP="004124D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4D4" w:rsidRPr="004124D4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4D4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(по ознакомлению с художественной литературой) в группе компенсирующей направленности  для детей от 5 до 6 лет</w:t>
      </w:r>
    </w:p>
    <w:p w:rsidR="004124D4" w:rsidRPr="001B3565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055"/>
      </w:tblGrid>
      <w:tr w:rsidR="004124D4" w:rsidRPr="001B3565" w:rsidTr="005209A0">
        <w:tc>
          <w:tcPr>
            <w:tcW w:w="1526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8221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С.Михалков «Мое тело», В.Приходько «Вот когда я взрос</w:t>
            </w:r>
            <w:r w:rsidR="00771584">
              <w:rPr>
                <w:rFonts w:ascii="Times New Roman" w:hAnsi="Times New Roman"/>
                <w:sz w:val="24"/>
                <w:szCs w:val="24"/>
              </w:rPr>
              <w:t xml:space="preserve">лым стану»…, </w:t>
            </w:r>
            <w:proofErr w:type="spellStart"/>
            <w:r w:rsidR="00771584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="00771584">
              <w:rPr>
                <w:rFonts w:ascii="Times New Roman" w:hAnsi="Times New Roman"/>
                <w:sz w:val="24"/>
                <w:szCs w:val="24"/>
              </w:rPr>
              <w:t xml:space="preserve"> «Я расту».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ктябрь.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Сохрани свое здоровье сам.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И.Мазнин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«Утренние стихи»,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Г.Виеру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 добрым утром»,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Р.Куликова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«Мыло»,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В.Ланцетти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«Петин гребешок»,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«Маша и каша», А.Прокофьев «Вечером», Е. Благинина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Простакваша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П.Воронько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«Спать пора»,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«Аленушка»,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«Приказ».</w:t>
            </w:r>
            <w:proofErr w:type="gramEnd"/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оябрь.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нос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«Чудо»,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М.Карем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«Мирная считалка»,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«Я расту», «Я выросла», Э.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«Мой замечательный нос», Ю.Прокопович «Зачем носик малышам?», В.Бианки «Чей нос лучше?»,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Ящуркин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нос».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«Где очки?»,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«Очки»,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 очках и без очков», Н.Орлова «Телевизор», «Ребятишкам про глаза», «В сумерках», «Про очки», «Береги свои глаза», «Хмурое утро».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уши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«Гном»,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Г.Лагздынь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«страшный загар»,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«Уши». Из подборки «Мои уши»: «Звуки», «Ночной лес», «Путешествие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мальнького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звука.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 xml:space="preserve">Д.Хармс «Очень, очень вкусный пирог», С.Михалков «Сашина каша», «Про девочку, которая плохо кушала», «Про Машу и манную кашу»,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Т.Собакин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«Опасная профессия»,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Манин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«Притча о молочке, овсяной кашке и сером котишке Мурке».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арт.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Г.Бойко «Зубы», А.Усачев «Жевательная история», «Баллада о конфете», С.Михалков «Как у нашей Любы», Е.Пермяк «Язык и нос», С.Маршак «Одна дана нам голова..»,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«Шепчет ротик…»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прель.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«И меня»,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«Хрюшка обижается»,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А.Склярский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«Кукла Маришка»,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И.Демьянов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«Замарашка»,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М.Бородницкая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«Краткое руководство по отращиванию длинных кос»,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«Страшная история»,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«Наступили холода»,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Н.Пикулева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А.Кондратьев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«Зеркало»,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 парикмахерской»,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М.Котин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Пугалки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ай.</w:t>
            </w:r>
          </w:p>
        </w:tc>
      </w:tr>
      <w:tr w:rsidR="004124D4" w:rsidRPr="001B3565" w:rsidTr="005209A0">
        <w:tc>
          <w:tcPr>
            <w:tcW w:w="1526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Здоровье и болезнь</w:t>
            </w:r>
          </w:p>
        </w:tc>
        <w:tc>
          <w:tcPr>
            <w:tcW w:w="8221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«Сто одежек»,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Н.Саконская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«Снежный ком», С.Михалков «Про мимозу», «Прививка», «Тридцать шесть и пять», «Чудесные таблетки», «Про девочку, которая сама себя вылечила»,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«Мне грустно – я лежу больной»,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«Я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мальнеким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был»,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«Чем болел мальчик»,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«Академик Иванов»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124D4" w:rsidRPr="001B3565" w:rsidRDefault="004124D4" w:rsidP="004124D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1B3565">
        <w:rPr>
          <w:rFonts w:ascii="Times New Roman" w:hAnsi="Times New Roman"/>
          <w:sz w:val="24"/>
          <w:szCs w:val="24"/>
        </w:rPr>
        <w:t xml:space="preserve"> </w:t>
      </w:r>
    </w:p>
    <w:p w:rsidR="004124D4" w:rsidRPr="004124D4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4D4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(по ознакомлению с художественной литературой) в группе компенсирующей направленности  для детей от 6 до 7 лет</w:t>
      </w:r>
    </w:p>
    <w:p w:rsidR="004124D4" w:rsidRPr="001B3565" w:rsidRDefault="004124D4" w:rsidP="004124D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363"/>
      </w:tblGrid>
      <w:tr w:rsidR="004124D4" w:rsidRPr="001B3565" w:rsidTr="005209A0">
        <w:tc>
          <w:tcPr>
            <w:tcW w:w="1384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8363" w:type="dxa"/>
          </w:tcPr>
          <w:p w:rsidR="004124D4" w:rsidRPr="001B3565" w:rsidRDefault="0077158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24D4" w:rsidRPr="001B3565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Т.Белозеров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«Лесной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плакунчик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«Наш сосед Иван Петрович»,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«Веселый старичок»,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«Веселая лягушка»,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«Сердитый день»,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«Приятная встреча», «Букина жалоба»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«Мой дедушка»,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«Все для всех»,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«Чем пахнут ремесла», «Какого цвета ремесла», Е.Благинина  «Загадка», «Наш дедушка», С.Маршак «Где тут Петя, где Сережа?», «Пожар», «Почта»,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«Пять веснушек»,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«Кем быть?»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Пищеварит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ельная система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Г.Остер «Нарушение правил этикета: правила личной гигиены», «Петька-</w:t>
            </w: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микроб», русская народная сказка «Живот –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животок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Р.Киплинг «Слоненок», В.Бианки «Чей нос?»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Мышцы, скелет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«Зарядка для хвоста»,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«Зарядка»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мозг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Н.Носов «Фантазеры», «Живая шляпа»,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«Это очень интересно»,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«Память», «Удивительный пейзаж»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«Колыбельная песня»,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«Это – да! Это – нет!»,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А.Усачев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«Сны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«Тихий час»,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«Колыбельная братишке», «Колыбельная Оляпки»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4D4" w:rsidRPr="001B3565" w:rsidTr="005209A0">
        <w:tc>
          <w:tcPr>
            <w:tcW w:w="9747" w:type="dxa"/>
            <w:gridSpan w:val="2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124D4" w:rsidRPr="001B3565" w:rsidTr="005209A0">
        <w:tc>
          <w:tcPr>
            <w:tcW w:w="1384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65"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8363" w:type="dxa"/>
          </w:tcPr>
          <w:p w:rsidR="004124D4" w:rsidRPr="001B3565" w:rsidRDefault="004124D4" w:rsidP="005209A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«Обвал», </w:t>
            </w:r>
            <w:proofErr w:type="spellStart"/>
            <w:r w:rsidRPr="001B356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565">
              <w:rPr>
                <w:rFonts w:ascii="Times New Roman" w:hAnsi="Times New Roman"/>
                <w:sz w:val="24"/>
                <w:szCs w:val="24"/>
              </w:rPr>
              <w:t xml:space="preserve"> «Мы с Тамарой», А.Усачев «В поход», С.Михалков «Как медведь трубку курил», В.Лебедев-Кумач «Про умных </w:t>
            </w:r>
            <w:proofErr w:type="gramStart"/>
            <w:r w:rsidRPr="001B3565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1B3565">
              <w:rPr>
                <w:rFonts w:ascii="Times New Roman" w:hAnsi="Times New Roman"/>
                <w:sz w:val="24"/>
                <w:szCs w:val="24"/>
              </w:rPr>
              <w:t>»</w:t>
            </w:r>
            <w:r w:rsidR="0077158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124D4" w:rsidRPr="001B3565" w:rsidRDefault="004124D4" w:rsidP="004124D4">
      <w:pPr>
        <w:keepNext/>
        <w:keepLines/>
        <w:shd w:val="clear" w:color="auto" w:fill="FFFFFF"/>
        <w:tabs>
          <w:tab w:val="left" w:pos="1013"/>
        </w:tabs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24D4" w:rsidRP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p w:rsidR="004124D4" w:rsidRDefault="004124D4" w:rsidP="004124D4">
      <w:pPr>
        <w:rPr>
          <w:rFonts w:ascii="Times New Roman" w:hAnsi="Times New Roman" w:cs="Times New Roman"/>
          <w:b/>
          <w:sz w:val="28"/>
          <w:szCs w:val="28"/>
        </w:rPr>
      </w:pPr>
    </w:p>
    <w:sectPr w:rsidR="004124D4" w:rsidSect="0009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4D4"/>
    <w:rsid w:val="00094C26"/>
    <w:rsid w:val="000F4862"/>
    <w:rsid w:val="004124D4"/>
    <w:rsid w:val="00771584"/>
    <w:rsid w:val="009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3510</Words>
  <Characters>20010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2013-09-22T09:55:00Z</dcterms:created>
  <dcterms:modified xsi:type="dcterms:W3CDTF">2013-11-19T07:53:00Z</dcterms:modified>
</cp:coreProperties>
</file>