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49" w:rsidRPr="00E8024A" w:rsidRDefault="003B2449" w:rsidP="003B2449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E8024A">
        <w:rPr>
          <w:b/>
          <w:sz w:val="24"/>
          <w:szCs w:val="24"/>
        </w:rPr>
        <w:t>Приложение 3. Цветные реакции на белки</w:t>
      </w:r>
      <w:r>
        <w:rPr>
          <w:b/>
          <w:sz w:val="24"/>
          <w:szCs w:val="24"/>
        </w:rPr>
        <w:t>.</w:t>
      </w:r>
    </w:p>
    <w:p w:rsidR="003B2449" w:rsidRPr="00E147C4" w:rsidRDefault="003B2449" w:rsidP="003B2449">
      <w:pPr>
        <w:pStyle w:val="3"/>
        <w:rPr>
          <w:rFonts w:ascii="Times New Roman" w:hAnsi="Times New Roman"/>
          <w:sz w:val="24"/>
          <w:szCs w:val="24"/>
        </w:rPr>
      </w:pPr>
      <w:r w:rsidRPr="00E147C4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E147C4">
        <w:rPr>
          <w:rFonts w:ascii="Times New Roman" w:hAnsi="Times New Roman"/>
          <w:sz w:val="24"/>
          <w:szCs w:val="24"/>
        </w:rPr>
        <w:t>Биуретовая</w:t>
      </w:r>
      <w:proofErr w:type="spellEnd"/>
      <w:r w:rsidRPr="00E147C4">
        <w:rPr>
          <w:rFonts w:ascii="Times New Roman" w:hAnsi="Times New Roman"/>
          <w:sz w:val="24"/>
          <w:szCs w:val="24"/>
        </w:rPr>
        <w:t>.</w:t>
      </w:r>
    </w:p>
    <w:p w:rsidR="003B2449" w:rsidRPr="00E147C4" w:rsidRDefault="003B2449" w:rsidP="003B2449">
      <w:pPr>
        <w:pStyle w:val="3"/>
        <w:rPr>
          <w:rFonts w:ascii="Times New Roman" w:hAnsi="Times New Roman"/>
          <w:sz w:val="24"/>
          <w:szCs w:val="24"/>
        </w:rPr>
      </w:pPr>
      <w:r w:rsidRPr="00E147C4">
        <w:rPr>
          <w:rFonts w:ascii="Times New Roman" w:hAnsi="Times New Roman"/>
          <w:sz w:val="24"/>
          <w:szCs w:val="24"/>
        </w:rPr>
        <w:t>К 2-3 мл раствора белка  добавить  2-3 мл   10 % раствора гидроксида натрия. Затем добавить 2-3 мл раствора сульфата  меди. Содержимое пробирки перемешать  и наблюдать изменение цвета.</w:t>
      </w:r>
    </w:p>
    <w:p w:rsidR="003B2449" w:rsidRPr="00E147C4" w:rsidRDefault="003B2449" w:rsidP="003B2449">
      <w:pPr>
        <w:pStyle w:val="3"/>
        <w:rPr>
          <w:rFonts w:ascii="Times New Roman" w:hAnsi="Times New Roman"/>
          <w:sz w:val="24"/>
          <w:szCs w:val="24"/>
        </w:rPr>
      </w:pPr>
      <w:r w:rsidRPr="00E147C4">
        <w:rPr>
          <w:rFonts w:ascii="Times New Roman" w:hAnsi="Times New Roman"/>
          <w:sz w:val="24"/>
          <w:szCs w:val="24"/>
        </w:rPr>
        <w:t>Б) Ксантопротеиновая.</w:t>
      </w:r>
    </w:p>
    <w:p w:rsidR="003B2449" w:rsidRPr="00E147C4" w:rsidRDefault="003B2449" w:rsidP="003B2449">
      <w:pPr>
        <w:pStyle w:val="3"/>
        <w:rPr>
          <w:rFonts w:ascii="Times New Roman" w:hAnsi="Times New Roman"/>
          <w:sz w:val="24"/>
          <w:szCs w:val="24"/>
        </w:rPr>
      </w:pPr>
      <w:r w:rsidRPr="00E147C4">
        <w:rPr>
          <w:rFonts w:ascii="Times New Roman" w:hAnsi="Times New Roman"/>
          <w:sz w:val="24"/>
          <w:szCs w:val="24"/>
        </w:rPr>
        <w:t xml:space="preserve">В пробирку налить  2 мл  раствора белка. Добавить по каплям 0,5 мл к. </w:t>
      </w:r>
      <w:r w:rsidRPr="00E147C4">
        <w:rPr>
          <w:rFonts w:ascii="Times New Roman" w:hAnsi="Times New Roman"/>
          <w:sz w:val="24"/>
          <w:szCs w:val="24"/>
          <w:lang w:val="en-US"/>
        </w:rPr>
        <w:t>HNO</w:t>
      </w:r>
      <w:r w:rsidRPr="00E147C4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.</w:t>
      </w:r>
      <w:r w:rsidRPr="00E147C4">
        <w:rPr>
          <w:rFonts w:ascii="Times New Roman" w:hAnsi="Times New Roman"/>
          <w:sz w:val="24"/>
          <w:szCs w:val="24"/>
        </w:rPr>
        <w:t xml:space="preserve"> Осторожно нагреть ее. Наблюдать изменение цвета.</w:t>
      </w:r>
    </w:p>
    <w:p w:rsidR="003B2449" w:rsidRPr="00E147C4" w:rsidRDefault="003B2449" w:rsidP="003B2449">
      <w:pPr>
        <w:pStyle w:val="3"/>
        <w:rPr>
          <w:rFonts w:ascii="Times New Roman" w:hAnsi="Times New Roman"/>
          <w:sz w:val="24"/>
          <w:szCs w:val="24"/>
        </w:rPr>
      </w:pPr>
      <w:r w:rsidRPr="00E147C4">
        <w:rPr>
          <w:rFonts w:ascii="Times New Roman" w:hAnsi="Times New Roman"/>
          <w:sz w:val="24"/>
          <w:szCs w:val="24"/>
        </w:rPr>
        <w:t>Сделать вывод по этим реакциям.</w:t>
      </w:r>
    </w:p>
    <w:p w:rsidR="003B2449" w:rsidRPr="000B1509" w:rsidRDefault="003B2449" w:rsidP="003B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наблюдений занесите в таблицу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3119"/>
        <w:gridCol w:w="2835"/>
      </w:tblGrid>
      <w:tr w:rsidR="003B2449" w:rsidRPr="000B1509" w:rsidTr="0040473D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3B2449" w:rsidRPr="000B1509" w:rsidRDefault="003B2449" w:rsidP="00404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реакции</w:t>
            </w:r>
          </w:p>
        </w:tc>
        <w:tc>
          <w:tcPr>
            <w:tcW w:w="3089" w:type="dxa"/>
            <w:vAlign w:val="center"/>
            <w:hideMark/>
          </w:tcPr>
          <w:p w:rsidR="003B2449" w:rsidRPr="000B1509" w:rsidRDefault="003B2449" w:rsidP="00404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реактивы</w:t>
            </w:r>
          </w:p>
        </w:tc>
        <w:tc>
          <w:tcPr>
            <w:tcW w:w="2790" w:type="dxa"/>
            <w:vAlign w:val="center"/>
            <w:hideMark/>
          </w:tcPr>
          <w:p w:rsidR="003B2449" w:rsidRPr="000B1509" w:rsidRDefault="003B2449" w:rsidP="00404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</w:tr>
      <w:tr w:rsidR="003B2449" w:rsidRPr="000B1509" w:rsidTr="0040473D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3B2449" w:rsidRPr="000B1509" w:rsidRDefault="003B2449" w:rsidP="00404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1.ксантопротеиновая</w:t>
            </w:r>
          </w:p>
        </w:tc>
        <w:tc>
          <w:tcPr>
            <w:tcW w:w="3089" w:type="dxa"/>
            <w:vAlign w:val="center"/>
            <w:hideMark/>
          </w:tcPr>
          <w:p w:rsidR="003B2449" w:rsidRPr="000B1509" w:rsidRDefault="003B2449" w:rsidP="00404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……………….</w:t>
            </w:r>
          </w:p>
        </w:tc>
        <w:tc>
          <w:tcPr>
            <w:tcW w:w="2790" w:type="dxa"/>
            <w:vAlign w:val="center"/>
            <w:hideMark/>
          </w:tcPr>
          <w:p w:rsidR="003B2449" w:rsidRPr="000B1509" w:rsidRDefault="003B2449" w:rsidP="00404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……………….</w:t>
            </w:r>
          </w:p>
        </w:tc>
      </w:tr>
      <w:tr w:rsidR="003B2449" w:rsidRPr="000B1509" w:rsidTr="0040473D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3B2449" w:rsidRPr="000B1509" w:rsidRDefault="003B2449" w:rsidP="00404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2.биуретовая</w:t>
            </w:r>
          </w:p>
        </w:tc>
        <w:tc>
          <w:tcPr>
            <w:tcW w:w="3089" w:type="dxa"/>
            <w:vAlign w:val="center"/>
            <w:hideMark/>
          </w:tcPr>
          <w:p w:rsidR="003B2449" w:rsidRPr="000B1509" w:rsidRDefault="003B2449" w:rsidP="00404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……………….</w:t>
            </w:r>
          </w:p>
        </w:tc>
        <w:tc>
          <w:tcPr>
            <w:tcW w:w="2790" w:type="dxa"/>
            <w:vAlign w:val="center"/>
            <w:hideMark/>
          </w:tcPr>
          <w:p w:rsidR="003B2449" w:rsidRPr="000B1509" w:rsidRDefault="003B2449" w:rsidP="00404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……………….</w:t>
            </w:r>
          </w:p>
        </w:tc>
      </w:tr>
    </w:tbl>
    <w:p w:rsidR="003B2449" w:rsidRDefault="003B2449" w:rsidP="003B2449"/>
    <w:p w:rsidR="00B30116" w:rsidRDefault="003B2449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49"/>
    <w:rsid w:val="00075273"/>
    <w:rsid w:val="001A2A60"/>
    <w:rsid w:val="001F7167"/>
    <w:rsid w:val="003975D5"/>
    <w:rsid w:val="003B2449"/>
    <w:rsid w:val="00582CAF"/>
    <w:rsid w:val="007E2FF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E0F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3B244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244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E0F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3B244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24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2017-03-20T09:01:00Z</dcterms:created>
  <dcterms:modified xsi:type="dcterms:W3CDTF">2017-03-20T09:01:00Z</dcterms:modified>
</cp:coreProperties>
</file>