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C" w:rsidRDefault="00D63FEC" w:rsidP="00D63FEC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340EF">
        <w:rPr>
          <w:color w:val="0000FF"/>
          <w:sz w:val="28"/>
          <w:szCs w:val="28"/>
        </w:rPr>
        <w:t xml:space="preserve"> </w:t>
      </w:r>
    </w:p>
    <w:p w:rsidR="00D63FEC" w:rsidRPr="00C340EF" w:rsidRDefault="00D63FEC" w:rsidP="00D63FEC">
      <w:pPr>
        <w:jc w:val="both"/>
        <w:rPr>
          <w:color w:val="0000FF"/>
          <w:sz w:val="28"/>
          <w:szCs w:val="28"/>
        </w:rPr>
      </w:pPr>
      <w:r w:rsidRPr="00C340EF">
        <w:rPr>
          <w:color w:val="0000FF"/>
          <w:sz w:val="28"/>
          <w:szCs w:val="28"/>
        </w:rPr>
        <w:t xml:space="preserve">  Почва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D63FEC" w:rsidRPr="00903286" w:rsidTr="007B747F">
        <w:tc>
          <w:tcPr>
            <w:tcW w:w="3528" w:type="dxa"/>
            <w:tcBorders>
              <w:top w:val="thinThickSmallGap" w:sz="24" w:space="0" w:color="auto"/>
            </w:tcBorders>
            <w:shd w:val="clear" w:color="auto" w:fill="CCFFFF"/>
          </w:tcPr>
          <w:p w:rsidR="00D63FEC" w:rsidRPr="00903286" w:rsidRDefault="005D75B9" w:rsidP="007B747F">
            <w:pPr>
              <w:jc w:val="both"/>
              <w:rPr>
                <w:color w:val="FF0000"/>
                <w:sz w:val="28"/>
                <w:szCs w:val="28"/>
              </w:rPr>
            </w:pPr>
            <w:r w:rsidRPr="005D75B9">
              <w:rPr>
                <w:noProof/>
                <w:sz w:val="36"/>
                <w:szCs w:val="36"/>
              </w:rPr>
              <w:pict>
                <v:rect id="_x0000_s1037" style="position:absolute;left:0;text-align:left;margin-left:234pt;margin-top:-1.6pt;width:39.6pt;height:125.95pt;z-index:251662336">
                  <v:textbox style="layout-flow:vertical;mso-layout-flow-alt:bottom-to-top;mso-next-textbox:#_x0000_s1037">
                    <w:txbxContent>
                      <w:p w:rsidR="00D63FEC" w:rsidRPr="00C340EF" w:rsidRDefault="00D63FEC" w:rsidP="00D63FEC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C340EF">
                          <w:rPr>
                            <w:color w:val="0000FF"/>
                            <w:sz w:val="28"/>
                            <w:szCs w:val="28"/>
                          </w:rPr>
                          <w:t>Водоносные слои</w:t>
                        </w:r>
                      </w:p>
                    </w:txbxContent>
                  </v:textbox>
                </v:rect>
              </w:pict>
            </w:r>
            <w:r w:rsidR="00D63FEC" w:rsidRPr="00903286">
              <w:rPr>
                <w:color w:val="008000"/>
                <w:sz w:val="28"/>
                <w:szCs w:val="28"/>
              </w:rPr>
              <w:t xml:space="preserve">                                             </w:t>
            </w:r>
            <w:r w:rsidR="00D63FEC" w:rsidRPr="00903286">
              <w:rPr>
                <w:color w:val="FF0000"/>
                <w:sz w:val="28"/>
                <w:szCs w:val="28"/>
              </w:rPr>
              <w:t>1</w:t>
            </w:r>
          </w:p>
          <w:p w:rsidR="00D63FEC" w:rsidRPr="00903286" w:rsidRDefault="005D75B9" w:rsidP="007B747F">
            <w:pPr>
              <w:jc w:val="both"/>
              <w:rPr>
                <w:color w:val="0000FF"/>
                <w:sz w:val="28"/>
                <w:szCs w:val="28"/>
              </w:rPr>
            </w:pPr>
            <w:r w:rsidRPr="005D75B9">
              <w:rPr>
                <w:noProof/>
                <w:color w:val="0000FF"/>
                <w:sz w:val="36"/>
                <w:szCs w:val="36"/>
              </w:rPr>
              <w:pict>
                <v:line id="_x0000_s1039" style="position:absolute;left:0;text-align:left;flip:x y;z-index:251664384" from="171.1pt,.05pt" to="234.1pt,36.05pt"/>
              </w:pict>
            </w:r>
            <w:r w:rsidRPr="005D75B9">
              <w:rPr>
                <w:noProof/>
                <w:color w:val="0000FF"/>
                <w:sz w:val="36"/>
                <w:szCs w:val="36"/>
              </w:rPr>
              <w:pict>
                <v:line id="_x0000_s1038" style="position:absolute;left:0;text-align:left;flip:x y;z-index:251663360" from="171.1pt,6.4pt" to="171.1pt,54.05pt"/>
              </w:pict>
            </w:r>
            <w:r w:rsidR="00D63FEC" w:rsidRPr="00903286">
              <w:rPr>
                <w:color w:val="0000FF"/>
                <w:sz w:val="28"/>
                <w:szCs w:val="28"/>
              </w:rPr>
              <w:t>Водопроницаемый слой</w:t>
            </w:r>
          </w:p>
        </w:tc>
      </w:tr>
      <w:tr w:rsidR="00D63FEC" w:rsidRPr="00903286" w:rsidTr="007B747F">
        <w:trPr>
          <w:trHeight w:val="345"/>
        </w:trPr>
        <w:tc>
          <w:tcPr>
            <w:tcW w:w="3528" w:type="dxa"/>
            <w:tcBorders>
              <w:bottom w:val="wave" w:sz="6" w:space="0" w:color="auto"/>
            </w:tcBorders>
            <w:shd w:val="clear" w:color="auto" w:fill="A6A6A6"/>
          </w:tcPr>
          <w:p w:rsidR="00D63FEC" w:rsidRPr="00903286" w:rsidRDefault="00D63FEC" w:rsidP="007B747F">
            <w:pPr>
              <w:jc w:val="both"/>
              <w:rPr>
                <w:sz w:val="28"/>
                <w:szCs w:val="28"/>
              </w:rPr>
            </w:pPr>
            <w:r w:rsidRPr="00903286">
              <w:rPr>
                <w:sz w:val="28"/>
                <w:szCs w:val="28"/>
              </w:rPr>
              <w:t xml:space="preserve"> </w:t>
            </w:r>
          </w:p>
        </w:tc>
      </w:tr>
      <w:tr w:rsidR="00D63FEC" w:rsidRPr="00903286" w:rsidTr="007B747F">
        <w:trPr>
          <w:trHeight w:val="240"/>
        </w:trPr>
        <w:tc>
          <w:tcPr>
            <w:tcW w:w="3528" w:type="dxa"/>
            <w:tcBorders>
              <w:top w:val="wave" w:sz="6" w:space="0" w:color="auto"/>
              <w:bottom w:val="single" w:sz="4" w:space="0" w:color="auto"/>
            </w:tcBorders>
            <w:shd w:val="clear" w:color="auto" w:fill="A6A6A6"/>
          </w:tcPr>
          <w:p w:rsidR="00D63FEC" w:rsidRPr="00903286" w:rsidRDefault="005D75B9" w:rsidP="007B747F">
            <w:pPr>
              <w:jc w:val="both"/>
              <w:rPr>
                <w:sz w:val="28"/>
                <w:szCs w:val="28"/>
              </w:rPr>
            </w:pPr>
            <w:r w:rsidRPr="005D75B9">
              <w:rPr>
                <w:noProof/>
                <w:color w:val="FF0000"/>
                <w:sz w:val="36"/>
                <w:szCs w:val="36"/>
              </w:rPr>
              <w:pict>
                <v:line id="_x0000_s1040" style="position:absolute;left:0;text-align:left;flip:x;z-index:251665408;mso-position-horizontal-relative:text;mso-position-vertical-relative:text" from="171pt,-.45pt" to="234pt,35.55pt"/>
              </w:pict>
            </w:r>
            <w:r w:rsidR="00D63FEC" w:rsidRPr="00903286">
              <w:rPr>
                <w:sz w:val="28"/>
                <w:szCs w:val="28"/>
              </w:rPr>
              <w:t>Водоупорный слой</w:t>
            </w:r>
          </w:p>
        </w:tc>
      </w:tr>
      <w:tr w:rsidR="00D63FEC" w:rsidRPr="00903286" w:rsidTr="007B747F">
        <w:tc>
          <w:tcPr>
            <w:tcW w:w="3528" w:type="dxa"/>
            <w:shd w:val="clear" w:color="auto" w:fill="CCFFFF"/>
          </w:tcPr>
          <w:p w:rsidR="00D63FEC" w:rsidRPr="00903286" w:rsidRDefault="005D75B9" w:rsidP="007B747F">
            <w:pPr>
              <w:jc w:val="both"/>
              <w:rPr>
                <w:color w:val="FF0000"/>
                <w:sz w:val="28"/>
                <w:szCs w:val="28"/>
              </w:rPr>
            </w:pPr>
            <w:r w:rsidRPr="005D75B9">
              <w:rPr>
                <w:noProof/>
                <w:color w:val="008000"/>
                <w:sz w:val="28"/>
                <w:szCs w:val="28"/>
              </w:rPr>
              <w:pict>
                <v:line id="_x0000_s1041" style="position:absolute;left:0;text-align:left;flip:x y;z-index:251666432;mso-position-horizontal-relative:text;mso-position-vertical-relative:text" from="9pt,.95pt" to="18pt,99.95pt">
                  <v:stroke endarrow="block"/>
                </v:line>
              </w:pict>
            </w:r>
            <w:r w:rsidR="00D63FEC" w:rsidRPr="00903286">
              <w:rPr>
                <w:color w:val="008000"/>
                <w:sz w:val="28"/>
                <w:szCs w:val="28"/>
              </w:rPr>
              <w:t xml:space="preserve">                                             </w:t>
            </w:r>
            <w:r w:rsidR="00D63FEC" w:rsidRPr="00903286">
              <w:rPr>
                <w:color w:val="FF0000"/>
                <w:sz w:val="28"/>
                <w:szCs w:val="28"/>
              </w:rPr>
              <w:t>2</w:t>
            </w:r>
          </w:p>
          <w:p w:rsidR="00D63FEC" w:rsidRPr="00903286" w:rsidRDefault="00D63FEC" w:rsidP="007B747F">
            <w:pPr>
              <w:jc w:val="both"/>
              <w:rPr>
                <w:color w:val="0000FF"/>
                <w:sz w:val="28"/>
                <w:szCs w:val="28"/>
              </w:rPr>
            </w:pPr>
            <w:r w:rsidRPr="00903286">
              <w:rPr>
                <w:color w:val="0000FF"/>
                <w:sz w:val="28"/>
                <w:szCs w:val="28"/>
              </w:rPr>
              <w:t xml:space="preserve">Водопроницаемый слой </w:t>
            </w:r>
          </w:p>
        </w:tc>
      </w:tr>
      <w:tr w:rsidR="00D63FEC" w:rsidRPr="00903286" w:rsidTr="007B747F">
        <w:trPr>
          <w:trHeight w:val="285"/>
        </w:trPr>
        <w:tc>
          <w:tcPr>
            <w:tcW w:w="3528" w:type="dxa"/>
            <w:tcBorders>
              <w:bottom w:val="wave" w:sz="6" w:space="0" w:color="000000"/>
            </w:tcBorders>
            <w:shd w:val="clear" w:color="auto" w:fill="A6A6A6"/>
          </w:tcPr>
          <w:p w:rsidR="00D63FEC" w:rsidRPr="00903286" w:rsidRDefault="00D63FEC" w:rsidP="007B747F">
            <w:pPr>
              <w:jc w:val="both"/>
              <w:rPr>
                <w:sz w:val="28"/>
                <w:szCs w:val="28"/>
              </w:rPr>
            </w:pPr>
          </w:p>
        </w:tc>
      </w:tr>
      <w:tr w:rsidR="00D63FEC" w:rsidRPr="00903286" w:rsidTr="007B747F">
        <w:trPr>
          <w:trHeight w:val="360"/>
        </w:trPr>
        <w:tc>
          <w:tcPr>
            <w:tcW w:w="3528" w:type="dxa"/>
            <w:tcBorders>
              <w:top w:val="wave" w:sz="6" w:space="0" w:color="000000"/>
            </w:tcBorders>
            <w:shd w:val="clear" w:color="auto" w:fill="A6A6A6"/>
          </w:tcPr>
          <w:p w:rsidR="00D63FEC" w:rsidRPr="00903286" w:rsidRDefault="00D63FEC" w:rsidP="007B747F">
            <w:pPr>
              <w:jc w:val="both"/>
              <w:rPr>
                <w:sz w:val="28"/>
                <w:szCs w:val="28"/>
              </w:rPr>
            </w:pPr>
            <w:r w:rsidRPr="00903286">
              <w:rPr>
                <w:sz w:val="28"/>
                <w:szCs w:val="28"/>
              </w:rPr>
              <w:t>Водоупорный слой</w:t>
            </w:r>
          </w:p>
        </w:tc>
      </w:tr>
    </w:tbl>
    <w:p w:rsidR="00D63FEC" w:rsidRPr="0052416C" w:rsidRDefault="005D75B9" w:rsidP="00D63FE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flip:y;z-index:251667456;mso-position-horizontal-relative:text;mso-position-vertical-relative:text" from="18pt,2.65pt" to="63pt,29.65pt">
            <v:stroke endarrow="block"/>
          </v:line>
        </w:pict>
      </w:r>
    </w:p>
    <w:p w:rsidR="00E87897" w:rsidRDefault="00E87897"/>
    <w:p w:rsidR="001E0711" w:rsidRDefault="001E0711"/>
    <w:p w:rsidR="001E0711" w:rsidRPr="005E7B60" w:rsidRDefault="001E0711" w:rsidP="001E0711">
      <w:pPr>
        <w:jc w:val="both"/>
        <w:rPr>
          <w:color w:val="0000FF"/>
          <w:sz w:val="28"/>
          <w:szCs w:val="28"/>
        </w:rPr>
      </w:pPr>
      <w:r w:rsidRPr="005E7B60">
        <w:rPr>
          <w:color w:val="0000FF"/>
          <w:sz w:val="28"/>
          <w:szCs w:val="28"/>
        </w:rPr>
        <w:t>Залегают чашеобразно</w:t>
      </w:r>
    </w:p>
    <w:p w:rsidR="001E0711" w:rsidRPr="00434EF9" w:rsidRDefault="001E0711" w:rsidP="001E0711">
      <w:pPr>
        <w:jc w:val="both"/>
      </w:pPr>
      <w:r w:rsidRPr="00434EF9">
        <w:rPr>
          <w:color w:val="FF0000"/>
        </w:rPr>
        <w:t xml:space="preserve">                            </w:t>
      </w:r>
      <w:r w:rsidRPr="00434EF9">
        <w:t xml:space="preserve">Рис. № 1. Схема залегания подземных вод  </w:t>
      </w:r>
    </w:p>
    <w:p w:rsidR="001E0711" w:rsidRDefault="001E0711"/>
    <w:sectPr w:rsidR="001E0711" w:rsidSect="00E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EC"/>
    <w:rsid w:val="001E0711"/>
    <w:rsid w:val="005D75B9"/>
    <w:rsid w:val="00607EF3"/>
    <w:rsid w:val="00782492"/>
    <w:rsid w:val="00BB12E0"/>
    <w:rsid w:val="00D63FEC"/>
    <w:rsid w:val="00E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2008-01-13T14:28:00Z</dcterms:created>
  <dcterms:modified xsi:type="dcterms:W3CDTF">2008-01-13T14:29:00Z</dcterms:modified>
</cp:coreProperties>
</file>