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659" w:rsidRPr="00EC5D70" w:rsidRDefault="00EE3659" w:rsidP="00EE36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5D70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EE3659" w:rsidRPr="00644BA3" w:rsidRDefault="00EE3659" w:rsidP="00EE36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C5D7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644B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5D70">
        <w:rPr>
          <w:rFonts w:ascii="Times New Roman" w:hAnsi="Times New Roman" w:cs="Times New Roman"/>
          <w:b/>
          <w:sz w:val="24"/>
          <w:szCs w:val="24"/>
        </w:rPr>
        <w:t>Закон</w:t>
      </w:r>
      <w:r w:rsidRPr="00644B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5D70">
        <w:rPr>
          <w:rFonts w:ascii="Times New Roman" w:hAnsi="Times New Roman" w:cs="Times New Roman"/>
          <w:b/>
          <w:sz w:val="24"/>
          <w:szCs w:val="24"/>
        </w:rPr>
        <w:t>термодинамики</w:t>
      </w:r>
      <w:r w:rsidRPr="00644BA3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EE3659" w:rsidRPr="00644BA3" w:rsidRDefault="00EE3659" w:rsidP="00EE36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59" w:rsidRPr="00644BA3" w:rsidRDefault="00EE3659" w:rsidP="00EE36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5D70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644BA3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Pr="00EC5D70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r w:rsidRPr="00644BA3">
        <w:rPr>
          <w:rFonts w:ascii="Times New Roman" w:hAnsi="Times New Roman" w:cs="Times New Roman"/>
          <w:b/>
          <w:sz w:val="24"/>
          <w:szCs w:val="24"/>
        </w:rPr>
        <w:t>+</w:t>
      </w:r>
      <w:r w:rsidRPr="00EC5D70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proofErr w:type="gramStart"/>
      <w:r w:rsidRPr="00644BA3">
        <w:rPr>
          <w:rFonts w:ascii="Times New Roman" w:hAnsi="Times New Roman" w:cs="Times New Roman"/>
          <w:b/>
          <w:sz w:val="24"/>
          <w:szCs w:val="24"/>
        </w:rPr>
        <w:t xml:space="preserve">,  </w:t>
      </w:r>
      <w:r w:rsidRPr="00EC5D70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proofErr w:type="gramEnd"/>
      <w:r w:rsidRPr="00644BA3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Pr="00EC5D70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644BA3">
        <w:rPr>
          <w:rFonts w:ascii="Times New Roman" w:hAnsi="Times New Roman" w:cs="Times New Roman"/>
          <w:b/>
          <w:sz w:val="24"/>
          <w:szCs w:val="24"/>
        </w:rPr>
        <w:t xml:space="preserve"> + </w:t>
      </w:r>
      <w:r w:rsidRPr="00EC5D70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644BA3">
        <w:rPr>
          <w:rFonts w:ascii="Times New Roman" w:hAnsi="Times New Roman" w:cs="Times New Roman"/>
          <w:b/>
          <w:sz w:val="24"/>
          <w:szCs w:val="24"/>
        </w:rPr>
        <w:t xml:space="preserve">,  </w:t>
      </w:r>
      <w:r w:rsidRPr="00EC5D70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644BA3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Pr="00EC5D70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</w:p>
    <w:p w:rsidR="00EE3659" w:rsidRDefault="00EE3659" w:rsidP="00EE36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5D70">
        <w:rPr>
          <w:rFonts w:ascii="Times New Roman" w:hAnsi="Times New Roman" w:cs="Times New Roman"/>
          <w:b/>
          <w:sz w:val="24"/>
          <w:szCs w:val="24"/>
        </w:rPr>
        <w:t xml:space="preserve">Применение </w:t>
      </w:r>
      <w:r w:rsidRPr="00EC5D7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C5D70">
        <w:rPr>
          <w:rFonts w:ascii="Times New Roman" w:hAnsi="Times New Roman" w:cs="Times New Roman"/>
          <w:b/>
          <w:sz w:val="24"/>
          <w:szCs w:val="24"/>
        </w:rPr>
        <w:t xml:space="preserve"> закона термодинамики к </w:t>
      </w:r>
      <w:proofErr w:type="spellStart"/>
      <w:r w:rsidRPr="00EC5D70">
        <w:rPr>
          <w:rFonts w:ascii="Times New Roman" w:hAnsi="Times New Roman" w:cs="Times New Roman"/>
          <w:b/>
          <w:sz w:val="24"/>
          <w:szCs w:val="24"/>
        </w:rPr>
        <w:t>изопроцессам</w:t>
      </w:r>
      <w:proofErr w:type="spellEnd"/>
      <w:r w:rsidRPr="00EC5D70">
        <w:rPr>
          <w:rFonts w:ascii="Times New Roman" w:hAnsi="Times New Roman" w:cs="Times New Roman"/>
          <w:b/>
          <w:sz w:val="24"/>
          <w:szCs w:val="24"/>
        </w:rPr>
        <w:t>.</w:t>
      </w:r>
    </w:p>
    <w:p w:rsidR="00EE3659" w:rsidRPr="00EC5D70" w:rsidRDefault="00EE3659" w:rsidP="00EE36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3659" w:rsidRPr="00EC5D70" w:rsidRDefault="00EE3659" w:rsidP="00EE36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EC5D70">
        <w:rPr>
          <w:rFonts w:ascii="Times New Roman" w:hAnsi="Times New Roman" w:cs="Times New Roman"/>
          <w:b/>
          <w:sz w:val="24"/>
          <w:szCs w:val="24"/>
          <w:lang w:val="fr-FR"/>
        </w:rPr>
        <w:t xml:space="preserve">I. </w:t>
      </w:r>
      <w:r w:rsidRPr="00EC5D70">
        <w:rPr>
          <w:rFonts w:ascii="Times New Roman" w:hAnsi="Times New Roman" w:cs="Times New Roman"/>
          <w:b/>
          <w:sz w:val="24"/>
          <w:szCs w:val="24"/>
        </w:rPr>
        <w:t>Изотермический</w:t>
      </w:r>
      <w:r w:rsidRPr="00EC5D70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Pr="00EC5D70">
        <w:rPr>
          <w:rFonts w:ascii="Times New Roman" w:hAnsi="Times New Roman" w:cs="Times New Roman"/>
          <w:b/>
          <w:sz w:val="24"/>
          <w:szCs w:val="24"/>
        </w:rPr>
        <w:t>Т</w:t>
      </w:r>
      <w:r w:rsidRPr="00EC5D70">
        <w:rPr>
          <w:rFonts w:ascii="Times New Roman" w:hAnsi="Times New Roman" w:cs="Times New Roman"/>
          <w:b/>
          <w:sz w:val="24"/>
          <w:szCs w:val="24"/>
          <w:lang w:val="fr-FR"/>
        </w:rPr>
        <w:t xml:space="preserve"> – const</w:t>
      </w:r>
    </w:p>
    <w:p w:rsidR="00EE3659" w:rsidRDefault="00EE3659" w:rsidP="00EE36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5D70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 T = 0,   U = 0, Q = A,</w:t>
      </w:r>
    </w:p>
    <w:p w:rsidR="00EE3659" w:rsidRPr="003137D3" w:rsidRDefault="00EE3659" w:rsidP="00EE36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59" w:rsidRPr="00EC5D70" w:rsidRDefault="00EE3659" w:rsidP="00EE36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EC5D70">
        <w:rPr>
          <w:rFonts w:ascii="Times New Roman" w:hAnsi="Times New Roman" w:cs="Times New Roman"/>
          <w:b/>
          <w:sz w:val="24"/>
          <w:szCs w:val="24"/>
          <w:lang w:val="fr-FR"/>
        </w:rPr>
        <w:t xml:space="preserve">II. </w:t>
      </w:r>
      <w:r w:rsidRPr="00EC5D70">
        <w:rPr>
          <w:rFonts w:ascii="Times New Roman" w:hAnsi="Times New Roman" w:cs="Times New Roman"/>
          <w:b/>
          <w:sz w:val="24"/>
          <w:szCs w:val="24"/>
        </w:rPr>
        <w:t>Изобарный</w:t>
      </w:r>
      <w:r w:rsidRPr="00EC5D70">
        <w:rPr>
          <w:rFonts w:ascii="Times New Roman" w:hAnsi="Times New Roman" w:cs="Times New Roman"/>
          <w:b/>
          <w:sz w:val="24"/>
          <w:szCs w:val="24"/>
          <w:lang w:val="fr-FR"/>
        </w:rPr>
        <w:t>: P – const</w:t>
      </w:r>
    </w:p>
    <w:p w:rsidR="00EE3659" w:rsidRPr="006D1E6D" w:rsidRDefault="00EE3659" w:rsidP="00EE36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C5D70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Q= U + A</w:t>
      </w:r>
    </w:p>
    <w:p w:rsidR="00EE3659" w:rsidRPr="006D1E6D" w:rsidRDefault="00EE3659" w:rsidP="00EE36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3659" w:rsidRPr="00EC5D70" w:rsidRDefault="00EE3659" w:rsidP="00EE36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EC5D70">
        <w:rPr>
          <w:rFonts w:ascii="Times New Roman" w:hAnsi="Times New Roman" w:cs="Times New Roman"/>
          <w:b/>
          <w:sz w:val="24"/>
          <w:szCs w:val="24"/>
          <w:lang w:val="fr-FR"/>
        </w:rPr>
        <w:t>III.</w:t>
      </w:r>
      <w:r w:rsidRPr="00EC5D70">
        <w:rPr>
          <w:rFonts w:ascii="Times New Roman" w:hAnsi="Times New Roman" w:cs="Times New Roman"/>
          <w:b/>
          <w:sz w:val="24"/>
          <w:szCs w:val="24"/>
        </w:rPr>
        <w:t>Изохорный</w:t>
      </w:r>
      <w:r w:rsidRPr="00EC5D70">
        <w:rPr>
          <w:rFonts w:ascii="Times New Roman" w:hAnsi="Times New Roman" w:cs="Times New Roman"/>
          <w:b/>
          <w:sz w:val="24"/>
          <w:szCs w:val="24"/>
          <w:lang w:val="fr-FR"/>
        </w:rPr>
        <w:t>: V – const</w:t>
      </w:r>
    </w:p>
    <w:p w:rsidR="00EE3659" w:rsidRPr="006D1E6D" w:rsidRDefault="00EE3659" w:rsidP="00EE36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C5D70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 </w:t>
      </w:r>
      <w:r w:rsidRPr="00EC5D70">
        <w:rPr>
          <w:rFonts w:ascii="Times New Roman" w:hAnsi="Times New Roman" w:cs="Times New Roman"/>
          <w:b/>
          <w:sz w:val="24"/>
          <w:szCs w:val="24"/>
          <w:lang w:val="en-US"/>
        </w:rPr>
        <w:t xml:space="preserve">V = </w:t>
      </w:r>
      <w:smartTag w:uri="urn:schemas-microsoft-com:office:smarttags" w:element="metricconverter">
        <w:smartTagPr>
          <w:attr w:name="ProductID" w:val="0, A"/>
        </w:smartTagPr>
        <w:r w:rsidRPr="00EC5D70">
          <w:rPr>
            <w:rFonts w:ascii="Times New Roman" w:hAnsi="Times New Roman" w:cs="Times New Roman"/>
            <w:b/>
            <w:sz w:val="24"/>
            <w:szCs w:val="24"/>
            <w:lang w:val="en-US"/>
          </w:rPr>
          <w:t>0, A</w:t>
        </w:r>
      </w:smartTag>
      <w:r w:rsidRPr="00EC5D7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= 0, Q= U</w:t>
      </w:r>
    </w:p>
    <w:p w:rsidR="00EE3659" w:rsidRPr="006D1E6D" w:rsidRDefault="00EE3659" w:rsidP="00EE36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3659" w:rsidRPr="00EC5D70" w:rsidRDefault="00EE3659" w:rsidP="00EE36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C5D70">
        <w:rPr>
          <w:rFonts w:ascii="Times New Roman" w:hAnsi="Times New Roman" w:cs="Times New Roman"/>
          <w:b/>
          <w:sz w:val="24"/>
          <w:szCs w:val="24"/>
          <w:lang w:val="en-US"/>
        </w:rPr>
        <w:t>IV .</w:t>
      </w:r>
      <w:r w:rsidRPr="00EC5D70">
        <w:rPr>
          <w:rFonts w:ascii="Times New Roman" w:hAnsi="Times New Roman" w:cs="Times New Roman"/>
          <w:b/>
          <w:sz w:val="24"/>
          <w:szCs w:val="24"/>
        </w:rPr>
        <w:t>Адиабатный</w:t>
      </w:r>
      <w:r w:rsidRPr="00EC5D70">
        <w:rPr>
          <w:rFonts w:ascii="Times New Roman" w:hAnsi="Times New Roman" w:cs="Times New Roman"/>
          <w:b/>
          <w:sz w:val="24"/>
          <w:szCs w:val="24"/>
          <w:lang w:val="en-US"/>
        </w:rPr>
        <w:t>: Q – const</w:t>
      </w:r>
    </w:p>
    <w:p w:rsidR="00EE3659" w:rsidRPr="006D1E6D" w:rsidRDefault="00EE3659" w:rsidP="00EE36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C5D7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U = A,   U = A</w:t>
      </w:r>
    </w:p>
    <w:p w:rsidR="00EE3659" w:rsidRPr="006D1E6D" w:rsidRDefault="00EE3659" w:rsidP="00EE36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384"/>
        <w:gridCol w:w="1985"/>
        <w:gridCol w:w="1512"/>
        <w:gridCol w:w="1425"/>
        <w:gridCol w:w="3441"/>
      </w:tblGrid>
      <w:tr w:rsidR="00EE3659" w:rsidRPr="00EC5D70" w:rsidTr="00303967">
        <w:trPr>
          <w:trHeight w:val="796"/>
        </w:trPr>
        <w:tc>
          <w:tcPr>
            <w:tcW w:w="1384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5D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График</w:t>
            </w:r>
          </w:p>
        </w:tc>
        <w:tc>
          <w:tcPr>
            <w:tcW w:w="1512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5D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Запись</w:t>
            </w:r>
          </w:p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5D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закона</w:t>
            </w:r>
          </w:p>
        </w:tc>
        <w:tc>
          <w:tcPr>
            <w:tcW w:w="1425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5D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Изменение</w:t>
            </w:r>
          </w:p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5D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Внутренней энергии</w:t>
            </w:r>
          </w:p>
        </w:tc>
        <w:tc>
          <w:tcPr>
            <w:tcW w:w="3441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5D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Физический смысл записи</w:t>
            </w:r>
          </w:p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5D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закона термодинамики</w:t>
            </w:r>
          </w:p>
        </w:tc>
      </w:tr>
      <w:tr w:rsidR="00EE3659" w:rsidRPr="00EC5D70" w:rsidTr="00303967">
        <w:trPr>
          <w:trHeight w:val="1378"/>
        </w:trPr>
        <w:tc>
          <w:tcPr>
            <w:tcW w:w="1384" w:type="dxa"/>
            <w:vMerge w:val="restart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D70">
              <w:rPr>
                <w:rFonts w:ascii="Times New Roman" w:hAnsi="Times New Roman" w:cs="Times New Roman"/>
                <w:sz w:val="24"/>
                <w:szCs w:val="24"/>
              </w:rPr>
              <w:t>Изохорный</w:t>
            </w:r>
          </w:p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5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V=const</w:t>
            </w:r>
          </w:p>
        </w:tc>
        <w:tc>
          <w:tcPr>
            <w:tcW w:w="1985" w:type="dxa"/>
          </w:tcPr>
          <w:p w:rsidR="00EE3659" w:rsidRPr="00EC5D70" w:rsidRDefault="00EE3659" w:rsidP="003039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5D70">
              <w:rPr>
                <w:rFonts w:ascii="Times New Roman" w:eastAsia="Calibri" w:hAnsi="Times New Roman" w:cs="Times New Roman"/>
                <w:sz w:val="24"/>
                <w:szCs w:val="24"/>
              </w:rPr>
              <w:object w:dxaOrig="8760" w:dyaOrig="76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68.25pt" o:ole="">
                  <v:imagedata r:id="rId4" o:title=""/>
                </v:shape>
                <o:OLEObject Type="Embed" ProgID="PBrush" ShapeID="_x0000_i1025" DrawAspect="Content" ObjectID="_1443432366" r:id="rId5"/>
              </w:object>
            </w:r>
          </w:p>
        </w:tc>
        <w:tc>
          <w:tcPr>
            <w:tcW w:w="1512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bookmarkStart w:id="0" w:name="OLE_LINK1"/>
            <w:r w:rsidRPr="00EC5D70"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3" w:char="F072"/>
            </w:r>
            <w:bookmarkEnd w:id="0"/>
            <w:r w:rsidRPr="00EC5D70">
              <w:rPr>
                <w:rFonts w:ascii="Times New Roman" w:hAnsi="Times New Roman" w:cs="Times New Roman"/>
                <w:b/>
                <w:sz w:val="24"/>
                <w:szCs w:val="24"/>
              </w:rPr>
              <w:t>U=Q</w:t>
            </w:r>
          </w:p>
        </w:tc>
        <w:tc>
          <w:tcPr>
            <w:tcW w:w="1425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D70"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3" w:char="F072"/>
            </w:r>
            <w:r w:rsidRPr="00EC5D70">
              <w:rPr>
                <w:rFonts w:ascii="Times New Roman" w:hAnsi="Times New Roman" w:cs="Times New Roman"/>
                <w:b/>
                <w:sz w:val="24"/>
                <w:szCs w:val="24"/>
              </w:rPr>
              <w:t>U&gt;0</w:t>
            </w:r>
          </w:p>
        </w:tc>
        <w:tc>
          <w:tcPr>
            <w:tcW w:w="3441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D70">
              <w:rPr>
                <w:rFonts w:ascii="Times New Roman" w:hAnsi="Times New Roman" w:cs="Times New Roman"/>
                <w:sz w:val="24"/>
                <w:szCs w:val="24"/>
              </w:rPr>
              <w:t>Внутренняя энергия газа увеличена за счёт подводимого тепла</w:t>
            </w:r>
          </w:p>
        </w:tc>
      </w:tr>
      <w:tr w:rsidR="00EE3659" w:rsidRPr="00EC5D70" w:rsidTr="00303967">
        <w:trPr>
          <w:trHeight w:val="1474"/>
        </w:trPr>
        <w:tc>
          <w:tcPr>
            <w:tcW w:w="1384" w:type="dxa"/>
            <w:vMerge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5D70">
              <w:rPr>
                <w:rFonts w:ascii="Times New Roman" w:eastAsia="Calibri" w:hAnsi="Times New Roman" w:cs="Times New Roman"/>
                <w:sz w:val="24"/>
                <w:szCs w:val="24"/>
              </w:rPr>
              <w:object w:dxaOrig="8745" w:dyaOrig="7365">
                <v:shape id="_x0000_i1026" type="#_x0000_t75" style="width:83.25pt;height:73.5pt" o:ole="">
                  <v:imagedata r:id="rId6" o:title=""/>
                </v:shape>
                <o:OLEObject Type="Embed" ProgID="PBrush" ShapeID="_x0000_i1026" DrawAspect="Content" ObjectID="_1443432367" r:id="rId7"/>
              </w:object>
            </w:r>
          </w:p>
        </w:tc>
        <w:tc>
          <w:tcPr>
            <w:tcW w:w="1512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C5D70"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3" w:char="F072"/>
            </w:r>
            <w:r w:rsidRPr="00EC5D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U=-Q</w:t>
            </w:r>
          </w:p>
        </w:tc>
        <w:tc>
          <w:tcPr>
            <w:tcW w:w="1425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C5D70"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3" w:char="F072"/>
            </w:r>
            <w:r w:rsidRPr="00EC5D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U&lt;0</w:t>
            </w:r>
          </w:p>
        </w:tc>
        <w:tc>
          <w:tcPr>
            <w:tcW w:w="3441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D70">
              <w:rPr>
                <w:rFonts w:ascii="Times New Roman" w:hAnsi="Times New Roman" w:cs="Times New Roman"/>
                <w:sz w:val="24"/>
                <w:szCs w:val="24"/>
              </w:rPr>
              <w:t>Внутренняя энергия газа уменьшается за счёт того, что газ отдаёт тепло окружающей среде</w:t>
            </w:r>
          </w:p>
        </w:tc>
      </w:tr>
      <w:tr w:rsidR="00EE3659" w:rsidRPr="00EC5D70" w:rsidTr="00303967">
        <w:trPr>
          <w:trHeight w:val="1604"/>
        </w:trPr>
        <w:tc>
          <w:tcPr>
            <w:tcW w:w="1384" w:type="dxa"/>
            <w:vMerge w:val="restart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C5D70">
              <w:rPr>
                <w:rFonts w:ascii="Times New Roman" w:hAnsi="Times New Roman" w:cs="Times New Roman"/>
                <w:sz w:val="24"/>
                <w:szCs w:val="24"/>
              </w:rPr>
              <w:t>Изотер-мический</w:t>
            </w:r>
            <w:proofErr w:type="spellEnd"/>
            <w:proofErr w:type="gramEnd"/>
          </w:p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5D70">
              <w:rPr>
                <w:rFonts w:ascii="Times New Roman" w:hAnsi="Times New Roman" w:cs="Times New Roman"/>
                <w:sz w:val="24"/>
                <w:szCs w:val="24"/>
              </w:rPr>
              <w:t>Т=</w:t>
            </w:r>
            <w:r w:rsidRPr="00EC5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const</w:t>
            </w:r>
          </w:p>
        </w:tc>
        <w:tc>
          <w:tcPr>
            <w:tcW w:w="1985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D70">
              <w:rPr>
                <w:rFonts w:ascii="Times New Roman" w:eastAsia="Calibri" w:hAnsi="Times New Roman" w:cs="Times New Roman"/>
                <w:sz w:val="24"/>
                <w:szCs w:val="24"/>
              </w:rPr>
              <w:object w:dxaOrig="8655" w:dyaOrig="6645">
                <v:shape id="_x0000_i1027" type="#_x0000_t75" style="width:82.5pt;height:76.5pt" o:ole="">
                  <v:imagedata r:id="rId8" o:title=""/>
                </v:shape>
                <o:OLEObject Type="Embed" ProgID="PBrush" ShapeID="_x0000_i1027" DrawAspect="Content" ObjectID="_1443432368" r:id="rId9"/>
              </w:object>
            </w:r>
          </w:p>
        </w:tc>
        <w:tc>
          <w:tcPr>
            <w:tcW w:w="1512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</w:pPr>
            <w:r w:rsidRPr="00EC5D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Q=</w:t>
            </w:r>
            <w:proofErr w:type="spellStart"/>
            <w:r w:rsidRPr="00EC5D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EC5D70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r</w:t>
            </w:r>
            <w:proofErr w:type="spellEnd"/>
          </w:p>
        </w:tc>
        <w:tc>
          <w:tcPr>
            <w:tcW w:w="1425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C5D70"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3" w:char="F072"/>
            </w:r>
            <w:r w:rsidRPr="00EC5D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U=0</w:t>
            </w:r>
          </w:p>
        </w:tc>
        <w:tc>
          <w:tcPr>
            <w:tcW w:w="3441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D70">
              <w:rPr>
                <w:rFonts w:ascii="Times New Roman" w:hAnsi="Times New Roman" w:cs="Times New Roman"/>
                <w:sz w:val="24"/>
                <w:szCs w:val="24"/>
              </w:rPr>
              <w:t>Все переданное газу тепло идёт на совершение им же работы.</w:t>
            </w:r>
          </w:p>
        </w:tc>
      </w:tr>
      <w:tr w:rsidR="00EE3659" w:rsidRPr="00EC5D70" w:rsidTr="00303967">
        <w:trPr>
          <w:trHeight w:val="269"/>
        </w:trPr>
        <w:tc>
          <w:tcPr>
            <w:tcW w:w="1384" w:type="dxa"/>
            <w:vMerge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D70">
              <w:rPr>
                <w:rFonts w:ascii="Times New Roman" w:eastAsia="Calibri" w:hAnsi="Times New Roman" w:cs="Times New Roman"/>
                <w:sz w:val="24"/>
                <w:szCs w:val="24"/>
              </w:rPr>
              <w:object w:dxaOrig="8745" w:dyaOrig="8085">
                <v:shape id="_x0000_i1028" type="#_x0000_t75" style="width:83.25pt;height:76.5pt" o:ole="">
                  <v:imagedata r:id="rId10" o:title=""/>
                </v:shape>
                <o:OLEObject Type="Embed" ProgID="PBrush" ShapeID="_x0000_i1028" DrawAspect="Content" ObjectID="_1443432369" r:id="rId11"/>
              </w:object>
            </w:r>
          </w:p>
        </w:tc>
        <w:tc>
          <w:tcPr>
            <w:tcW w:w="1512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C5D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proofErr w:type="spellStart"/>
            <w:r w:rsidRPr="00EC5D70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вн.с</w:t>
            </w:r>
            <w:proofErr w:type="spellEnd"/>
            <w:r w:rsidRPr="00EC5D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=-Q</w:t>
            </w:r>
          </w:p>
        </w:tc>
        <w:tc>
          <w:tcPr>
            <w:tcW w:w="1425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C5D70"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3" w:char="F072"/>
            </w:r>
            <w:r w:rsidRPr="00EC5D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U=0</w:t>
            </w:r>
          </w:p>
        </w:tc>
        <w:tc>
          <w:tcPr>
            <w:tcW w:w="3441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D70">
              <w:rPr>
                <w:rFonts w:ascii="Times New Roman" w:hAnsi="Times New Roman" w:cs="Times New Roman"/>
                <w:sz w:val="24"/>
                <w:szCs w:val="24"/>
              </w:rPr>
              <w:t>При совершении работы внешними силами газ отдаёт тепло окружающей среде</w:t>
            </w:r>
          </w:p>
        </w:tc>
      </w:tr>
      <w:tr w:rsidR="00EE3659" w:rsidRPr="00EC5D70" w:rsidTr="00303967">
        <w:trPr>
          <w:trHeight w:val="269"/>
        </w:trPr>
        <w:tc>
          <w:tcPr>
            <w:tcW w:w="1384" w:type="dxa"/>
            <w:vMerge w:val="restart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D70">
              <w:rPr>
                <w:rFonts w:ascii="Times New Roman" w:hAnsi="Times New Roman" w:cs="Times New Roman"/>
                <w:sz w:val="24"/>
                <w:szCs w:val="24"/>
              </w:rPr>
              <w:t>Изобарный</w:t>
            </w:r>
          </w:p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5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P=const</w:t>
            </w:r>
          </w:p>
        </w:tc>
        <w:tc>
          <w:tcPr>
            <w:tcW w:w="1985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D70">
              <w:rPr>
                <w:rFonts w:ascii="Times New Roman" w:eastAsia="Calibri" w:hAnsi="Times New Roman" w:cs="Times New Roman"/>
                <w:sz w:val="24"/>
                <w:szCs w:val="24"/>
              </w:rPr>
              <w:object w:dxaOrig="8745" w:dyaOrig="7365">
                <v:shape id="_x0000_i1029" type="#_x0000_t75" style="width:83.25pt;height:69.75pt" o:ole="">
                  <v:imagedata r:id="rId12" o:title=""/>
                </v:shape>
                <o:OLEObject Type="Embed" ProgID="PBrush" ShapeID="_x0000_i1029" DrawAspect="Content" ObjectID="_1443432370" r:id="rId13"/>
              </w:object>
            </w:r>
          </w:p>
        </w:tc>
        <w:tc>
          <w:tcPr>
            <w:tcW w:w="1512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</w:pPr>
            <w:r w:rsidRPr="00EC5D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Q=</w:t>
            </w:r>
            <w:r w:rsidRPr="00EC5D70"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3" w:char="F072"/>
            </w:r>
            <w:proofErr w:type="spellStart"/>
            <w:r w:rsidRPr="00EC5D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U+A</w:t>
            </w:r>
            <w:r w:rsidRPr="00EC5D70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r</w:t>
            </w:r>
            <w:proofErr w:type="spellEnd"/>
          </w:p>
        </w:tc>
        <w:tc>
          <w:tcPr>
            <w:tcW w:w="1425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C5D70"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3" w:char="F072"/>
            </w:r>
            <w:r w:rsidRPr="00EC5D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U&gt;0</w:t>
            </w:r>
          </w:p>
        </w:tc>
        <w:tc>
          <w:tcPr>
            <w:tcW w:w="3441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D70">
              <w:rPr>
                <w:rFonts w:ascii="Times New Roman" w:hAnsi="Times New Roman" w:cs="Times New Roman"/>
                <w:sz w:val="24"/>
                <w:szCs w:val="24"/>
              </w:rPr>
              <w:t>Подводимое к газу тепло идёт на увеличение его внутренней энергии и на совершение газом работы</w:t>
            </w:r>
          </w:p>
        </w:tc>
      </w:tr>
      <w:tr w:rsidR="00EE3659" w:rsidRPr="00EC5D70" w:rsidTr="00303967">
        <w:trPr>
          <w:trHeight w:val="269"/>
        </w:trPr>
        <w:tc>
          <w:tcPr>
            <w:tcW w:w="1384" w:type="dxa"/>
            <w:vMerge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D70">
              <w:rPr>
                <w:rFonts w:ascii="Times New Roman" w:eastAsia="Calibri" w:hAnsi="Times New Roman" w:cs="Times New Roman"/>
                <w:sz w:val="24"/>
                <w:szCs w:val="24"/>
              </w:rPr>
              <w:object w:dxaOrig="8685" w:dyaOrig="7125">
                <v:shape id="_x0000_i1030" type="#_x0000_t75" style="width:82.5pt;height:67.5pt" o:ole="">
                  <v:imagedata r:id="rId14" o:title=""/>
                </v:shape>
                <o:OLEObject Type="Embed" ProgID="PBrush" ShapeID="_x0000_i1030" DrawAspect="Content" ObjectID="_1443432371" r:id="rId15"/>
              </w:object>
            </w:r>
          </w:p>
        </w:tc>
        <w:tc>
          <w:tcPr>
            <w:tcW w:w="1512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C5D70"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3" w:char="F072"/>
            </w:r>
            <w:r w:rsidRPr="00EC5D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U=-</w:t>
            </w:r>
            <w:proofErr w:type="spellStart"/>
            <w:r w:rsidRPr="00EC5D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EC5D70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r</w:t>
            </w:r>
            <w:proofErr w:type="spellEnd"/>
            <w:r w:rsidRPr="00EC5D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-Q</w:t>
            </w:r>
          </w:p>
        </w:tc>
        <w:tc>
          <w:tcPr>
            <w:tcW w:w="1425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C5D70"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3" w:char="F072"/>
            </w:r>
            <w:r w:rsidRPr="00EC5D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U&lt;0</w:t>
            </w:r>
          </w:p>
        </w:tc>
        <w:tc>
          <w:tcPr>
            <w:tcW w:w="3441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D70">
              <w:rPr>
                <w:rFonts w:ascii="Times New Roman" w:hAnsi="Times New Roman" w:cs="Times New Roman"/>
                <w:sz w:val="24"/>
                <w:szCs w:val="24"/>
              </w:rPr>
              <w:t>Внутренняя энергия уменьшается за счёт того, что над газом совершается работа и газ отдаёт тепло окружающей среде</w:t>
            </w:r>
          </w:p>
        </w:tc>
      </w:tr>
      <w:tr w:rsidR="00EE3659" w:rsidRPr="00EC5D70" w:rsidTr="00303967">
        <w:trPr>
          <w:trHeight w:val="269"/>
        </w:trPr>
        <w:tc>
          <w:tcPr>
            <w:tcW w:w="1384" w:type="dxa"/>
            <w:vMerge w:val="restart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C5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Адиабатный</w:t>
            </w:r>
            <w:proofErr w:type="spellEnd"/>
          </w:p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5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Q=0</w:t>
            </w:r>
          </w:p>
        </w:tc>
        <w:tc>
          <w:tcPr>
            <w:tcW w:w="1985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D70">
              <w:rPr>
                <w:rFonts w:ascii="Times New Roman" w:eastAsia="Calibri" w:hAnsi="Times New Roman" w:cs="Times New Roman"/>
                <w:sz w:val="24"/>
                <w:szCs w:val="24"/>
              </w:rPr>
              <w:object w:dxaOrig="8865" w:dyaOrig="8265">
                <v:shape id="_x0000_i1031" type="#_x0000_t75" style="width:84pt;height:78.75pt" o:ole="">
                  <v:imagedata r:id="rId16" o:title=""/>
                </v:shape>
                <o:OLEObject Type="Embed" ProgID="PBrush" ShapeID="_x0000_i1031" DrawAspect="Content" ObjectID="_1443432372" r:id="rId17"/>
              </w:object>
            </w:r>
          </w:p>
        </w:tc>
        <w:tc>
          <w:tcPr>
            <w:tcW w:w="1512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C5D70"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3" w:char="F072"/>
            </w:r>
            <w:r w:rsidRPr="00EC5D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U=-</w:t>
            </w:r>
            <w:proofErr w:type="spellStart"/>
            <w:r w:rsidRPr="00EC5D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EC5D70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r</w:t>
            </w:r>
            <w:proofErr w:type="spellEnd"/>
          </w:p>
        </w:tc>
        <w:tc>
          <w:tcPr>
            <w:tcW w:w="1425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C5D70"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3" w:char="F072"/>
            </w:r>
            <w:r w:rsidRPr="00EC5D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U&lt;0</w:t>
            </w:r>
          </w:p>
        </w:tc>
        <w:tc>
          <w:tcPr>
            <w:tcW w:w="3441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D70">
              <w:rPr>
                <w:rFonts w:ascii="Times New Roman" w:hAnsi="Times New Roman" w:cs="Times New Roman"/>
                <w:sz w:val="24"/>
                <w:szCs w:val="24"/>
              </w:rPr>
              <w:t>Внутренняя энергия газа уменьшается за счёт того, что сам газ совершает работу. Газ охлаждается</w:t>
            </w:r>
          </w:p>
        </w:tc>
      </w:tr>
      <w:tr w:rsidR="00EE3659" w:rsidRPr="00EC5D70" w:rsidTr="00303967">
        <w:trPr>
          <w:trHeight w:val="236"/>
        </w:trPr>
        <w:tc>
          <w:tcPr>
            <w:tcW w:w="1384" w:type="dxa"/>
            <w:vMerge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D70">
              <w:rPr>
                <w:rFonts w:ascii="Times New Roman" w:eastAsia="Calibri" w:hAnsi="Times New Roman" w:cs="Times New Roman"/>
                <w:sz w:val="24"/>
                <w:szCs w:val="24"/>
              </w:rPr>
              <w:object w:dxaOrig="8895" w:dyaOrig="9435">
                <v:shape id="_x0000_i1032" type="#_x0000_t75" style="width:84.75pt;height:90pt" o:ole="">
                  <v:imagedata r:id="rId18" o:title=""/>
                </v:shape>
                <o:OLEObject Type="Embed" ProgID="PBrush" ShapeID="_x0000_i1032" DrawAspect="Content" ObjectID="_1443432373" r:id="rId19"/>
              </w:object>
            </w:r>
          </w:p>
        </w:tc>
        <w:tc>
          <w:tcPr>
            <w:tcW w:w="1512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D70"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3" w:char="F072"/>
            </w:r>
            <w:r w:rsidRPr="00EC5D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U=A</w:t>
            </w:r>
            <w:proofErr w:type="spellStart"/>
            <w:r w:rsidRPr="00EC5D70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вн.с</w:t>
            </w:r>
            <w:proofErr w:type="spellEnd"/>
          </w:p>
        </w:tc>
        <w:tc>
          <w:tcPr>
            <w:tcW w:w="1425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C5D70"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3" w:char="F072"/>
            </w:r>
            <w:r w:rsidRPr="00EC5D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U&gt;0</w:t>
            </w:r>
          </w:p>
        </w:tc>
        <w:tc>
          <w:tcPr>
            <w:tcW w:w="3441" w:type="dxa"/>
          </w:tcPr>
          <w:p w:rsidR="00EE3659" w:rsidRPr="00EC5D70" w:rsidRDefault="00EE3659" w:rsidP="00303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3659" w:rsidRPr="00EC5D70" w:rsidRDefault="00EE3659" w:rsidP="00EE36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3659" w:rsidRPr="00EC5D70" w:rsidRDefault="00EE3659" w:rsidP="00EE36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3659" w:rsidRPr="00EC5D70" w:rsidRDefault="00EE3659" w:rsidP="00EE36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3659" w:rsidRDefault="00EE3659" w:rsidP="00EE36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3659" w:rsidRDefault="00EE3659" w:rsidP="00EE36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3659" w:rsidRDefault="00EE3659" w:rsidP="00EE36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3659" w:rsidRDefault="00EE3659" w:rsidP="00EE36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3659" w:rsidRDefault="00EE3659" w:rsidP="00EE36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3659" w:rsidRDefault="00EE3659" w:rsidP="00EE36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3659" w:rsidRDefault="00EE3659" w:rsidP="00EE36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3659" w:rsidRDefault="00EE3659" w:rsidP="00EE36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3659" w:rsidRDefault="00EE3659" w:rsidP="00EE36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3659" w:rsidRDefault="00EE3659" w:rsidP="00EE36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3659" w:rsidRDefault="00EE3659" w:rsidP="00EE36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3659" w:rsidRDefault="00EE3659" w:rsidP="00EE36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3659" w:rsidRDefault="00EE3659" w:rsidP="00EE36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3659" w:rsidRDefault="00EE3659" w:rsidP="00EE36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3659" w:rsidRDefault="00EE3659" w:rsidP="00EE36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3659" w:rsidRDefault="00EE3659" w:rsidP="00EE36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3659" w:rsidRDefault="00EE3659" w:rsidP="00EE36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3659" w:rsidRDefault="00EE3659" w:rsidP="00EE36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3659" w:rsidRDefault="00EE3659" w:rsidP="00EE36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3659" w:rsidRDefault="00EE3659" w:rsidP="00EE36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3659" w:rsidRDefault="00EE3659" w:rsidP="00EE36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3659" w:rsidRDefault="00EE3659" w:rsidP="00EE36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79DC" w:rsidRDefault="002D79DC"/>
    <w:sectPr w:rsidR="002D7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3659"/>
    <w:rsid w:val="002D79DC"/>
    <w:rsid w:val="00EE3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1149</Characters>
  <Application>Microsoft Office Word</Application>
  <DocSecurity>0</DocSecurity>
  <Lines>9</Lines>
  <Paragraphs>2</Paragraphs>
  <ScaleCrop>false</ScaleCrop>
  <Company>КАТК</Company>
  <LinksUpToDate>false</LinksUpToDate>
  <CharactersWithSpaces>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2013-10-16T09:39:00Z</dcterms:created>
  <dcterms:modified xsi:type="dcterms:W3CDTF">2013-10-16T09:39:00Z</dcterms:modified>
</cp:coreProperties>
</file>