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7" w:rsidRDefault="00A95D68" w:rsidP="00A95D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95D68" w:rsidRPr="00A95D68" w:rsidRDefault="00A95D68" w:rsidP="002320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68">
        <w:rPr>
          <w:rFonts w:ascii="Times New Roman" w:hAnsi="Times New Roman" w:cs="Times New Roman"/>
          <w:b/>
          <w:sz w:val="24"/>
          <w:szCs w:val="24"/>
        </w:rPr>
        <w:t>Упражнение «Дискуссия»</w:t>
      </w:r>
      <w:bookmarkStart w:id="0" w:name="_GoBack"/>
      <w:bookmarkEnd w:id="0"/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Материалы: карточки с ролями – «методист», «воспитатель» (несколько), «псих</w:t>
      </w:r>
      <w:r w:rsidRPr="00A95D68">
        <w:rPr>
          <w:rFonts w:ascii="Times New Roman" w:hAnsi="Times New Roman" w:cs="Times New Roman"/>
          <w:sz w:val="24"/>
          <w:szCs w:val="24"/>
        </w:rPr>
        <w:t>о</w:t>
      </w:r>
      <w:r w:rsidRPr="00A95D68">
        <w:rPr>
          <w:rFonts w:ascii="Times New Roman" w:hAnsi="Times New Roman" w:cs="Times New Roman"/>
          <w:sz w:val="24"/>
          <w:szCs w:val="24"/>
        </w:rPr>
        <w:t>лог», «</w:t>
      </w:r>
      <w:proofErr w:type="spellStart"/>
      <w:r w:rsidRPr="00A95D68">
        <w:rPr>
          <w:rFonts w:ascii="Times New Roman" w:hAnsi="Times New Roman" w:cs="Times New Roman"/>
          <w:sz w:val="24"/>
          <w:szCs w:val="24"/>
        </w:rPr>
        <w:t>непринимаемый</w:t>
      </w:r>
      <w:proofErr w:type="spellEnd"/>
      <w:r w:rsidRPr="00A95D68">
        <w:rPr>
          <w:rFonts w:ascii="Times New Roman" w:hAnsi="Times New Roman" w:cs="Times New Roman"/>
          <w:sz w:val="24"/>
          <w:szCs w:val="24"/>
        </w:rPr>
        <w:t>».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Группа делится пополам. Одна половина образует внутренний круг, это участники дискуссии. Другая – внешний, это наблюдатели, которым предстоит держать над голов</w:t>
      </w:r>
      <w:r w:rsidRPr="00A95D68">
        <w:rPr>
          <w:rFonts w:ascii="Times New Roman" w:hAnsi="Times New Roman" w:cs="Times New Roman"/>
          <w:sz w:val="24"/>
          <w:szCs w:val="24"/>
        </w:rPr>
        <w:t>а</w:t>
      </w:r>
      <w:r w:rsidRPr="00A95D68">
        <w:rPr>
          <w:rFonts w:ascii="Times New Roman" w:hAnsi="Times New Roman" w:cs="Times New Roman"/>
          <w:sz w:val="24"/>
          <w:szCs w:val="24"/>
        </w:rPr>
        <w:t>ми членов дискуссии таблички, определяющие их должностной статус в учреждениях: м</w:t>
      </w:r>
      <w:r w:rsidRPr="00A95D68">
        <w:rPr>
          <w:rFonts w:ascii="Times New Roman" w:hAnsi="Times New Roman" w:cs="Times New Roman"/>
          <w:sz w:val="24"/>
          <w:szCs w:val="24"/>
        </w:rPr>
        <w:t>е</w:t>
      </w:r>
      <w:r w:rsidRPr="00A95D68">
        <w:rPr>
          <w:rFonts w:ascii="Times New Roman" w:hAnsi="Times New Roman" w:cs="Times New Roman"/>
          <w:sz w:val="24"/>
          <w:szCs w:val="24"/>
        </w:rPr>
        <w:t>тодист, воспитатели, психолог.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Только на одной табличке имеется надпись, указывающая не должность, а полож</w:t>
      </w:r>
      <w:r w:rsidRPr="00A95D68">
        <w:rPr>
          <w:rFonts w:ascii="Times New Roman" w:hAnsi="Times New Roman" w:cs="Times New Roman"/>
          <w:sz w:val="24"/>
          <w:szCs w:val="24"/>
        </w:rPr>
        <w:t>е</w:t>
      </w:r>
      <w:r w:rsidRPr="00A95D68">
        <w:rPr>
          <w:rFonts w:ascii="Times New Roman" w:hAnsi="Times New Roman" w:cs="Times New Roman"/>
          <w:sz w:val="24"/>
          <w:szCs w:val="24"/>
        </w:rPr>
        <w:t>ние этого работника в коллективе: «</w:t>
      </w:r>
      <w:proofErr w:type="spellStart"/>
      <w:r w:rsidRPr="00A95D68">
        <w:rPr>
          <w:rFonts w:ascii="Times New Roman" w:hAnsi="Times New Roman" w:cs="Times New Roman"/>
          <w:sz w:val="24"/>
          <w:szCs w:val="24"/>
        </w:rPr>
        <w:t>непринимаемый</w:t>
      </w:r>
      <w:proofErr w:type="spellEnd"/>
      <w:r w:rsidRPr="00A95D68">
        <w:rPr>
          <w:rFonts w:ascii="Times New Roman" w:hAnsi="Times New Roman" w:cs="Times New Roman"/>
          <w:sz w:val="24"/>
          <w:szCs w:val="24"/>
        </w:rPr>
        <w:t>».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Таблички раздаются таким образом, чтобы их содержание было видно всем, кроме участника, к которому она относится. Задается тема дискуссии, а именно подготовка педагогического совета по теме «Ознакомление с особе</w:t>
      </w:r>
      <w:r w:rsidRPr="00A95D68">
        <w:rPr>
          <w:rFonts w:ascii="Times New Roman" w:hAnsi="Times New Roman" w:cs="Times New Roman"/>
          <w:sz w:val="24"/>
          <w:szCs w:val="24"/>
        </w:rPr>
        <w:t>н</w:t>
      </w:r>
      <w:r w:rsidRPr="00A95D68">
        <w:rPr>
          <w:rFonts w:ascii="Times New Roman" w:hAnsi="Times New Roman" w:cs="Times New Roman"/>
          <w:sz w:val="24"/>
          <w:szCs w:val="24"/>
        </w:rPr>
        <w:t>ностями личностно ориентированного общения с детьми». Продолжител</w:t>
      </w:r>
      <w:r w:rsidRPr="00A95D68">
        <w:rPr>
          <w:rFonts w:ascii="Times New Roman" w:hAnsi="Times New Roman" w:cs="Times New Roman"/>
          <w:sz w:val="24"/>
          <w:szCs w:val="24"/>
        </w:rPr>
        <w:t>ь</w:t>
      </w:r>
      <w:r w:rsidRPr="00A95D68">
        <w:rPr>
          <w:rFonts w:ascii="Times New Roman" w:hAnsi="Times New Roman" w:cs="Times New Roman"/>
          <w:sz w:val="24"/>
          <w:szCs w:val="24"/>
        </w:rPr>
        <w:t>ность дискуссии – 5 минут.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К активным участникам: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В какой момент вы поняли, что выпадаете из дискуссии?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С чем вы связывали, как объясняли?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Какие чувства у вас возникли в этой связи?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Это позволило мобилизоваться, собраться или, наоборот, расстроило?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К пассивным участникам: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Какие ассоциации вызвала табличка «</w:t>
      </w:r>
      <w:proofErr w:type="spellStart"/>
      <w:r w:rsidRPr="00A95D68">
        <w:rPr>
          <w:rFonts w:ascii="Times New Roman" w:hAnsi="Times New Roman" w:cs="Times New Roman"/>
          <w:sz w:val="24"/>
          <w:szCs w:val="24"/>
        </w:rPr>
        <w:t>непринимаемый</w:t>
      </w:r>
      <w:proofErr w:type="spellEnd"/>
      <w:r w:rsidRPr="00A95D68">
        <w:rPr>
          <w:rFonts w:ascii="Times New Roman" w:hAnsi="Times New Roman" w:cs="Times New Roman"/>
          <w:sz w:val="24"/>
          <w:szCs w:val="24"/>
        </w:rPr>
        <w:t>»?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Как вы стали вести себя по отношению к этому человеку?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Были ли у вас сомнения по поводу содержания вашей таблички (не определяет ли она особенности отношения к вам со стороны коллектива)?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- Каково самочувствие человека, точку зрения которого не признают, не учитыв</w:t>
      </w:r>
      <w:r w:rsidRPr="00A95D68">
        <w:rPr>
          <w:rFonts w:ascii="Times New Roman" w:hAnsi="Times New Roman" w:cs="Times New Roman"/>
          <w:sz w:val="24"/>
          <w:szCs w:val="24"/>
        </w:rPr>
        <w:t>а</w:t>
      </w:r>
      <w:r w:rsidRPr="00A95D68">
        <w:rPr>
          <w:rFonts w:ascii="Times New Roman" w:hAnsi="Times New Roman" w:cs="Times New Roman"/>
          <w:sz w:val="24"/>
          <w:szCs w:val="24"/>
        </w:rPr>
        <w:t>ют, к которому не относятся с должным уважением и вниманием?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Идеи, выносимые на обсуждение.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 xml:space="preserve">Действие групповых стереотипов: если у человека есть определенный «ярлык», то отношение к нему строится уже в прямой зависимости от него; при этом никто не обязан поддерживать эти стереотипы – каждый </w:t>
      </w:r>
      <w:proofErr w:type="gramStart"/>
      <w:r w:rsidRPr="00A95D68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A95D68">
        <w:rPr>
          <w:rFonts w:ascii="Times New Roman" w:hAnsi="Times New Roman" w:cs="Times New Roman"/>
          <w:sz w:val="24"/>
          <w:szCs w:val="24"/>
        </w:rPr>
        <w:t xml:space="preserve"> делать свой выбор, независимый от о</w:t>
      </w:r>
      <w:r w:rsidRPr="00A95D68">
        <w:rPr>
          <w:rFonts w:ascii="Times New Roman" w:hAnsi="Times New Roman" w:cs="Times New Roman"/>
          <w:sz w:val="24"/>
          <w:szCs w:val="24"/>
        </w:rPr>
        <w:t>б</w:t>
      </w:r>
      <w:r w:rsidRPr="00A95D68">
        <w:rPr>
          <w:rFonts w:ascii="Times New Roman" w:hAnsi="Times New Roman" w:cs="Times New Roman"/>
          <w:sz w:val="24"/>
          <w:szCs w:val="24"/>
        </w:rPr>
        <w:t>щепринятого.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Во время проведения упражнения игроки будут стараться показать каким-либо о</w:t>
      </w:r>
      <w:r w:rsidRPr="00A95D68">
        <w:rPr>
          <w:rFonts w:ascii="Times New Roman" w:hAnsi="Times New Roman" w:cs="Times New Roman"/>
          <w:sz w:val="24"/>
          <w:szCs w:val="24"/>
        </w:rPr>
        <w:t>б</w:t>
      </w:r>
      <w:r w:rsidRPr="00A95D68">
        <w:rPr>
          <w:rFonts w:ascii="Times New Roman" w:hAnsi="Times New Roman" w:cs="Times New Roman"/>
          <w:sz w:val="24"/>
          <w:szCs w:val="24"/>
        </w:rPr>
        <w:t>разом отношение к «особому» игроку, однако это не является единственной стратегией поведения. Можно, наоборот, стараться поддержать человека, не принимаемого в колле</w:t>
      </w:r>
      <w:r w:rsidRPr="00A95D68">
        <w:rPr>
          <w:rFonts w:ascii="Times New Roman" w:hAnsi="Times New Roman" w:cs="Times New Roman"/>
          <w:sz w:val="24"/>
          <w:szCs w:val="24"/>
        </w:rPr>
        <w:t>к</w:t>
      </w:r>
      <w:r w:rsidRPr="00A95D68">
        <w:rPr>
          <w:rFonts w:ascii="Times New Roman" w:hAnsi="Times New Roman" w:cs="Times New Roman"/>
          <w:sz w:val="24"/>
          <w:szCs w:val="24"/>
        </w:rPr>
        <w:t>тиве, попытаться показать его лучшие стороны.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Если в группе принято навешивать ярлыки, никто не застрахован от подобного.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Если в группе приняты искренние отношения, без скрытых мотивов, то каждый член этой группы чувствует себя более уверенно и свободно.</w:t>
      </w:r>
    </w:p>
    <w:p w:rsidR="00A95D68" w:rsidRPr="00A95D68" w:rsidRDefault="00A95D68" w:rsidP="00A95D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68">
        <w:rPr>
          <w:rFonts w:ascii="Times New Roman" w:hAnsi="Times New Roman" w:cs="Times New Roman"/>
          <w:sz w:val="24"/>
          <w:szCs w:val="24"/>
        </w:rPr>
        <w:t>Отношение к любому человеку (и конечно, к маленькому) должно строиться на о</w:t>
      </w:r>
      <w:r w:rsidRPr="00A95D68">
        <w:rPr>
          <w:rFonts w:ascii="Times New Roman" w:hAnsi="Times New Roman" w:cs="Times New Roman"/>
          <w:sz w:val="24"/>
          <w:szCs w:val="24"/>
        </w:rPr>
        <w:t>с</w:t>
      </w:r>
      <w:r w:rsidRPr="00A95D68">
        <w:rPr>
          <w:rFonts w:ascii="Times New Roman" w:hAnsi="Times New Roman" w:cs="Times New Roman"/>
          <w:sz w:val="24"/>
          <w:szCs w:val="24"/>
        </w:rPr>
        <w:t>нове принятия его личности, уважения к нему; если в ребенке что-то не нравится, всегда в нем есть что-то, что является его достоинством, причем ценным и значимым для взаим</w:t>
      </w:r>
      <w:r w:rsidRPr="00A95D68">
        <w:rPr>
          <w:rFonts w:ascii="Times New Roman" w:hAnsi="Times New Roman" w:cs="Times New Roman"/>
          <w:sz w:val="24"/>
          <w:szCs w:val="24"/>
        </w:rPr>
        <w:t>о</w:t>
      </w:r>
      <w:r w:rsidRPr="00A95D68">
        <w:rPr>
          <w:rFonts w:ascii="Times New Roman" w:hAnsi="Times New Roman" w:cs="Times New Roman"/>
          <w:sz w:val="24"/>
          <w:szCs w:val="24"/>
        </w:rPr>
        <w:t>действия с другими.</w:t>
      </w:r>
    </w:p>
    <w:p w:rsidR="00A95D68" w:rsidRPr="00A95D68" w:rsidRDefault="00A95D68" w:rsidP="00A9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5D68" w:rsidRPr="00A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5"/>
    <w:rsid w:val="00082B6C"/>
    <w:rsid w:val="00232030"/>
    <w:rsid w:val="00621E35"/>
    <w:rsid w:val="00774DB7"/>
    <w:rsid w:val="00A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2019-04-28T20:53:00Z</dcterms:created>
  <dcterms:modified xsi:type="dcterms:W3CDTF">2019-04-28T21:26:00Z</dcterms:modified>
</cp:coreProperties>
</file>